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47C09E12"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726BDE" w:rsidRPr="00726BDE">
        <w:rPr>
          <w:rFonts w:eastAsia="Times New Roman" w:cs="Arial"/>
          <w:color w:val="333333"/>
          <w:sz w:val="24"/>
          <w:szCs w:val="24"/>
          <w:lang w:val="en-US" w:eastAsia="zh-CN"/>
        </w:rPr>
        <w:t xml:space="preserve"> </w:t>
      </w:r>
      <w:r w:rsidR="00726BDE" w:rsidRPr="00726BDE">
        <w:rPr>
          <w:b/>
          <w:sz w:val="24"/>
          <w:lang w:val="en-US"/>
        </w:rPr>
        <w:t>2401019</w:t>
      </w:r>
      <w:r>
        <w:rPr>
          <w:b/>
          <w:i/>
          <w:sz w:val="28"/>
        </w:rPr>
        <w:tab/>
      </w:r>
    </w:p>
    <w:p w14:paraId="09C57A2D" w14:textId="77777777" w:rsidR="007A3593" w:rsidRPr="007A3593" w:rsidRDefault="007A3593" w:rsidP="007A3593">
      <w:pPr>
        <w:tabs>
          <w:tab w:val="center" w:pos="4536"/>
          <w:tab w:val="right" w:pos="9072"/>
        </w:tabs>
        <w:rPr>
          <w:rFonts w:ascii="Arial" w:eastAsia="MS Mincho" w:hAnsi="Arial" w:cs="Arial"/>
          <w:b/>
          <w:bCs/>
          <w:lang w:val="en-GB" w:eastAsia="ja-JP"/>
        </w:rPr>
      </w:pPr>
      <w:r w:rsidRPr="007A3593">
        <w:rPr>
          <w:rFonts w:ascii="Arial" w:eastAsia="MS Mincho" w:hAnsi="Arial" w:cs="Arial"/>
          <w:b/>
          <w:bCs/>
          <w:lang w:val="en-GB" w:eastAsia="ja-JP"/>
        </w:rPr>
        <w:t>Athens, Greece, February 26</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March 1</w:t>
      </w:r>
      <w:r w:rsidRPr="007A3593">
        <w:rPr>
          <w:rFonts w:ascii="Arial" w:eastAsia="MS Mincho" w:hAnsi="Arial" w:cs="Arial"/>
          <w:b/>
          <w:bCs/>
          <w:vertAlign w:val="superscript"/>
          <w:lang w:val="en-GB" w:eastAsia="ja-JP"/>
        </w:rPr>
        <w:t>st</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34E3C754" w:rsidR="00E1410C" w:rsidRDefault="00000000">
      <w:pPr>
        <w:pStyle w:val="3GPPHeader"/>
      </w:pPr>
      <w:r>
        <w:t>Agenda Item:</w:t>
      </w:r>
      <w:r>
        <w:tab/>
      </w:r>
      <w:r w:rsidR="005A3F36">
        <w:t>9.</w:t>
      </w:r>
      <w:r w:rsidR="00AD2683">
        <w:t>4</w:t>
      </w:r>
      <w:r w:rsidR="005A3F36">
        <w:t>.</w:t>
      </w:r>
      <w:r w:rsidR="00AD2683">
        <w:t>2</w:t>
      </w:r>
      <w:r w:rsidR="005A3F36">
        <w:t>.</w:t>
      </w:r>
      <w:r w:rsidR="00AD2683">
        <w:t>4</w:t>
      </w:r>
      <w:r w:rsidR="005A3F36">
        <w:t xml:space="preserve"> </w:t>
      </w:r>
    </w:p>
    <w:p w14:paraId="7BC685B9" w14:textId="77777777" w:rsidR="00E1410C" w:rsidRDefault="00000000">
      <w:pPr>
        <w:pStyle w:val="3GPPHeader"/>
      </w:pPr>
      <w:r>
        <w:t>Source:</w:t>
      </w:r>
      <w:r>
        <w:tab/>
        <w:t>Apple Inc.</w:t>
      </w:r>
    </w:p>
    <w:p w14:paraId="0A05022C" w14:textId="5522DCB7" w:rsidR="00E1410C" w:rsidRDefault="00000000">
      <w:pPr>
        <w:pStyle w:val="3GPPHeader"/>
      </w:pPr>
      <w:r>
        <w:t>Title:</w:t>
      </w:r>
      <w:r>
        <w:tab/>
      </w:r>
      <w:r w:rsidR="00522C83" w:rsidRPr="00522C83">
        <w:t xml:space="preserve">Views on carrier waveform and interference handling for </w:t>
      </w:r>
      <w:proofErr w:type="spellStart"/>
      <w:r w:rsidR="00522C83" w:rsidRPr="00522C83">
        <w:t>AIoT</w:t>
      </w:r>
      <w:proofErr w:type="spellEnd"/>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4B80CF1B" w:rsidR="00432C84" w:rsidRDefault="00483C1B">
      <w:pPr>
        <w:pStyle w:val="0Maintext"/>
        <w:spacing w:after="120" w:afterAutospacing="0" w:line="240" w:lineRule="auto"/>
        <w:ind w:firstLine="0"/>
        <w:rPr>
          <w:sz w:val="22"/>
          <w:szCs w:val="22"/>
          <w:lang w:val="en-US"/>
        </w:rPr>
      </w:pPr>
      <w:r>
        <w:rPr>
          <w:sz w:val="22"/>
          <w:szCs w:val="22"/>
          <w:lang w:val="en-US"/>
        </w:rPr>
        <w:t>A new study item on solutions for ambient IoT in NR was approved in [1]. On RAN1 focus, the following aspects will be studied</w:t>
      </w:r>
      <w:r w:rsidR="00432C84">
        <w:rPr>
          <w:sz w:val="22"/>
          <w:szCs w:val="22"/>
          <w:lang w:val="en-US"/>
        </w:rPr>
        <w:t xml:space="preserve">.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1B3AC22">
                <wp:simplePos x="0" y="0"/>
                <wp:positionH relativeFrom="column">
                  <wp:posOffset>38100</wp:posOffset>
                </wp:positionH>
                <wp:positionV relativeFrom="paragraph">
                  <wp:posOffset>39370</wp:posOffset>
                </wp:positionV>
                <wp:extent cx="5648960" cy="26098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648960" cy="2609850"/>
                        </a:xfrm>
                        <a:prstGeom prst="rect">
                          <a:avLst/>
                        </a:prstGeom>
                        <a:solidFill>
                          <a:schemeClr val="lt1"/>
                        </a:solidFill>
                        <a:ln w="6350">
                          <a:solidFill>
                            <a:prstClr val="black"/>
                          </a:solidFill>
                        </a:ln>
                      </wps:spPr>
                      <wps:txb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 xml:space="preserve">Frame structure, synchronization and timing, random </w:t>
                            </w:r>
                            <w:proofErr w:type="gramStart"/>
                            <w:r w:rsidRPr="00483C1B">
                              <w:rPr>
                                <w:bCs/>
                                <w:sz w:val="22"/>
                                <w:szCs w:val="22"/>
                              </w:rPr>
                              <w:t>access</w:t>
                            </w:r>
                            <w:proofErr w:type="gramEnd"/>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 xml:space="preserve">Channel </w:t>
                            </w:r>
                            <w:proofErr w:type="gramStart"/>
                            <w:r w:rsidRPr="00483C1B">
                              <w:rPr>
                                <w:bCs/>
                                <w:sz w:val="22"/>
                                <w:szCs w:val="22"/>
                              </w:rPr>
                              <w:t>coding</w:t>
                            </w:r>
                            <w:proofErr w:type="gramEnd"/>
                          </w:p>
                          <w:p w14:paraId="3B8DAD40" w14:textId="77777777" w:rsidR="00483C1B" w:rsidRPr="00483C1B" w:rsidRDefault="00483C1B" w:rsidP="00483C1B">
                            <w:pPr>
                              <w:numPr>
                                <w:ilvl w:val="1"/>
                                <w:numId w:val="23"/>
                              </w:numPr>
                              <w:rPr>
                                <w:bCs/>
                                <w:sz w:val="22"/>
                                <w:szCs w:val="22"/>
                              </w:rPr>
                            </w:pPr>
                            <w:r w:rsidRPr="00483C1B">
                              <w:rPr>
                                <w:bCs/>
                                <w:sz w:val="22"/>
                                <w:szCs w:val="22"/>
                              </w:rPr>
                              <w:t xml:space="preserve">Downlink channel/signal </w:t>
                            </w:r>
                            <w:proofErr w:type="gramStart"/>
                            <w:r w:rsidRPr="00483C1B">
                              <w:rPr>
                                <w:bCs/>
                                <w:sz w:val="22"/>
                                <w:szCs w:val="22"/>
                              </w:rPr>
                              <w:t>aspects</w:t>
                            </w:r>
                            <w:proofErr w:type="gramEnd"/>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3.1pt;width:444.8pt;height: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" fillcolor="white [3201]" strokeweight=".5pt">
                <v:textbo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 xml:space="preserve">Frame structure, synchronization and timing, random </w:t>
                      </w:r>
                      <w:proofErr w:type="gramStart"/>
                      <w:r w:rsidRPr="00483C1B">
                        <w:rPr>
                          <w:bCs/>
                          <w:sz w:val="22"/>
                          <w:szCs w:val="22"/>
                        </w:rPr>
                        <w:t>access</w:t>
                      </w:r>
                      <w:proofErr w:type="gramEnd"/>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 xml:space="preserve">Channel </w:t>
                      </w:r>
                      <w:proofErr w:type="gramStart"/>
                      <w:r w:rsidRPr="00483C1B">
                        <w:rPr>
                          <w:bCs/>
                          <w:sz w:val="22"/>
                          <w:szCs w:val="22"/>
                        </w:rPr>
                        <w:t>coding</w:t>
                      </w:r>
                      <w:proofErr w:type="gramEnd"/>
                    </w:p>
                    <w:p w14:paraId="3B8DAD40" w14:textId="77777777" w:rsidR="00483C1B" w:rsidRPr="00483C1B" w:rsidRDefault="00483C1B" w:rsidP="00483C1B">
                      <w:pPr>
                        <w:numPr>
                          <w:ilvl w:val="1"/>
                          <w:numId w:val="23"/>
                        </w:numPr>
                        <w:rPr>
                          <w:bCs/>
                          <w:sz w:val="22"/>
                          <w:szCs w:val="22"/>
                        </w:rPr>
                      </w:pPr>
                      <w:r w:rsidRPr="00483C1B">
                        <w:rPr>
                          <w:bCs/>
                          <w:sz w:val="22"/>
                          <w:szCs w:val="22"/>
                        </w:rPr>
                        <w:t xml:space="preserve">Downlink channel/signal </w:t>
                      </w:r>
                      <w:proofErr w:type="gramStart"/>
                      <w:r w:rsidRPr="00483C1B">
                        <w:rPr>
                          <w:bCs/>
                          <w:sz w:val="22"/>
                          <w:szCs w:val="22"/>
                        </w:rPr>
                        <w:t>aspects</w:t>
                      </w:r>
                      <w:proofErr w:type="gramEnd"/>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11F2496" w14:textId="77777777" w:rsidR="00483C1B" w:rsidRDefault="00483C1B">
      <w:pPr>
        <w:pStyle w:val="0Maintext"/>
        <w:spacing w:after="120" w:afterAutospacing="0" w:line="240" w:lineRule="auto"/>
        <w:ind w:firstLine="0"/>
        <w:rPr>
          <w:sz w:val="22"/>
          <w:szCs w:val="22"/>
          <w:lang w:val="en-US"/>
        </w:rPr>
      </w:pPr>
    </w:p>
    <w:p w14:paraId="14DFBAD2" w14:textId="2FCB3BB9"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483C1B">
        <w:rPr>
          <w:sz w:val="22"/>
          <w:szCs w:val="22"/>
          <w:lang w:val="en-US"/>
        </w:rPr>
        <w:t xml:space="preserve">carrier wave characteristics of carrier waveform provided externally to the ambient IoT devices, and inference handling at ambient IoT UL receiver and at NR base station.  </w:t>
      </w:r>
    </w:p>
    <w:p w14:paraId="5971D308" w14:textId="77777777" w:rsidR="00E1410C" w:rsidRDefault="00000000">
      <w:pPr>
        <w:pStyle w:val="Heading1"/>
      </w:pPr>
      <w:r>
        <w:t>Discussion</w:t>
      </w:r>
    </w:p>
    <w:p w14:paraId="6E204ECB" w14:textId="082891C0" w:rsidR="00483C1B" w:rsidRDefault="00483C1B" w:rsidP="000241E5">
      <w:pPr>
        <w:pStyle w:val="Heading2"/>
      </w:pPr>
      <w:r>
        <w:t xml:space="preserve">Deployment scenario of carrier wave emitter </w:t>
      </w:r>
    </w:p>
    <w:p w14:paraId="3D4964C1" w14:textId="5D55B8E9" w:rsidR="00483C1B" w:rsidRDefault="00483C1B" w:rsidP="00483C1B">
      <w:pPr>
        <w:rPr>
          <w:sz w:val="22"/>
          <w:szCs w:val="22"/>
        </w:rPr>
      </w:pPr>
      <w:r>
        <w:rPr>
          <w:sz w:val="22"/>
          <w:szCs w:val="22"/>
        </w:rPr>
        <w:t xml:space="preserve">In </w:t>
      </w:r>
      <w:r w:rsidR="00B56AA9">
        <w:rPr>
          <w:sz w:val="22"/>
          <w:szCs w:val="22"/>
        </w:rPr>
        <w:t xml:space="preserve">[1], deployment scenario is listed as below: </w:t>
      </w:r>
    </w:p>
    <w:p w14:paraId="6F5D48AF" w14:textId="2FBA2AD3" w:rsidR="00B56AA9" w:rsidRDefault="00B56AA9" w:rsidP="00483C1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409BDF1" wp14:editId="51562959">
                <wp:simplePos x="0" y="0"/>
                <wp:positionH relativeFrom="column">
                  <wp:posOffset>-19050</wp:posOffset>
                </wp:positionH>
                <wp:positionV relativeFrom="paragraph">
                  <wp:posOffset>118110</wp:posOffset>
                </wp:positionV>
                <wp:extent cx="5759450" cy="1530350"/>
                <wp:effectExtent l="0" t="0" r="19050" b="19050"/>
                <wp:wrapNone/>
                <wp:docPr id="1229007964" name="Text Box 1"/>
                <wp:cNvGraphicFramePr/>
                <a:graphic xmlns:a="http://schemas.openxmlformats.org/drawingml/2006/main">
                  <a:graphicData uri="http://schemas.microsoft.com/office/word/2010/wordprocessingShape">
                    <wps:wsp>
                      <wps:cNvSpPr txBox="1"/>
                      <wps:spPr>
                        <a:xfrm>
                          <a:off x="0" y="0"/>
                          <a:ext cx="5759450" cy="1530350"/>
                        </a:xfrm>
                        <a:prstGeom prst="rect">
                          <a:avLst/>
                        </a:prstGeom>
                        <a:solidFill>
                          <a:schemeClr val="lt1"/>
                        </a:solidFill>
                        <a:ln w="6350">
                          <a:solidFill>
                            <a:prstClr val="black"/>
                          </a:solidFill>
                        </a:ln>
                      </wps:spPr>
                      <wps:txbx>
                        <w:txbxContent>
                          <w:p w14:paraId="37EEFB86" w14:textId="7BBAF073" w:rsidR="00B56AA9" w:rsidRPr="00B56AA9" w:rsidRDefault="00B56AA9" w:rsidP="00B56AA9">
                            <w:pPr>
                              <w:pStyle w:val="ListParagraph"/>
                              <w:numPr>
                                <w:ilvl w:val="0"/>
                                <w:numId w:val="26"/>
                              </w:numPr>
                              <w:ind w:leftChars="0"/>
                              <w:rPr>
                                <w:rFonts w:ascii="Times New Roman" w:hAnsi="Times New Roman"/>
                                <w:sz w:val="22"/>
                                <w:szCs w:val="22"/>
                              </w:rPr>
                            </w:pPr>
                            <w:r w:rsidRPr="00B56AA9">
                              <w:rPr>
                                <w:rFonts w:ascii="Times New Roman" w:hAnsi="Times New Roman"/>
                                <w:sz w:val="22"/>
                                <w:szCs w:val="22"/>
                              </w:rPr>
                              <w:t>Deployment Scenarios with the following characteristics, referenced to the tables in Clause 4.2.2 of TR 38.848:</w:t>
                            </w:r>
                          </w:p>
                          <w:p w14:paraId="66341919" w14:textId="77777777" w:rsidR="00B56AA9" w:rsidRPr="00B56AA9" w:rsidRDefault="00B56AA9" w:rsidP="00B56AA9">
                            <w:pPr>
                              <w:numPr>
                                <w:ilvl w:val="0"/>
                                <w:numId w:val="24"/>
                              </w:numPr>
                              <w:rPr>
                                <w:sz w:val="22"/>
                                <w:szCs w:val="22"/>
                                <w:lang w:val="en-GB"/>
                              </w:rPr>
                            </w:pPr>
                            <w:r w:rsidRPr="00B56AA9">
                              <w:rPr>
                                <w:sz w:val="22"/>
                                <w:szCs w:val="22"/>
                                <w:lang w:val="en-GB"/>
                              </w:rPr>
                              <w:t>Deployment scenario 1 with Topology 1</w:t>
                            </w:r>
                          </w:p>
                          <w:p w14:paraId="77B3B09E" w14:textId="77777777" w:rsidR="00B56AA9" w:rsidRPr="00B56AA9" w:rsidRDefault="00B56AA9" w:rsidP="00B56AA9">
                            <w:pPr>
                              <w:numPr>
                                <w:ilvl w:val="1"/>
                                <w:numId w:val="24"/>
                              </w:numPr>
                              <w:rPr>
                                <w:sz w:val="22"/>
                                <w:szCs w:val="22"/>
                                <w:lang w:val="en-GB"/>
                              </w:rPr>
                            </w:pPr>
                            <w:proofErr w:type="spellStart"/>
                            <w:r w:rsidRPr="00B56AA9">
                              <w:rPr>
                                <w:sz w:val="22"/>
                                <w:szCs w:val="22"/>
                                <w:lang w:val="en-GB"/>
                              </w:rPr>
                              <w:t>Basestation</w:t>
                            </w:r>
                            <w:proofErr w:type="spellEnd"/>
                            <w:r w:rsidRPr="00B56AA9">
                              <w:rPr>
                                <w:sz w:val="22"/>
                                <w:szCs w:val="22"/>
                                <w:lang w:val="en-GB"/>
                              </w:rPr>
                              <w:t xml:space="preserve"> and coexistence characteristics: Micro-cell, co-site</w:t>
                            </w:r>
                          </w:p>
                          <w:p w14:paraId="438B83C0" w14:textId="77777777" w:rsidR="00B56AA9" w:rsidRPr="00B56AA9" w:rsidRDefault="00B56AA9" w:rsidP="00B56AA9">
                            <w:pPr>
                              <w:numPr>
                                <w:ilvl w:val="0"/>
                                <w:numId w:val="24"/>
                              </w:numPr>
                              <w:rPr>
                                <w:sz w:val="22"/>
                                <w:szCs w:val="22"/>
                                <w:lang w:val="en-GB"/>
                              </w:rPr>
                            </w:pPr>
                            <w:r w:rsidRPr="00B56AA9" w:rsidDel="00E300E7">
                              <w:rPr>
                                <w:sz w:val="22"/>
                                <w:szCs w:val="22"/>
                                <w:lang w:val="en-GB"/>
                              </w:rPr>
                              <w:t xml:space="preserve">  </w:t>
                            </w:r>
                            <w:r w:rsidRPr="00B56AA9">
                              <w:rPr>
                                <w:sz w:val="22"/>
                                <w:szCs w:val="22"/>
                                <w:lang w:val="en-GB"/>
                              </w:rPr>
                              <w:t>Deployment scenario 2 with Topology 2 and UE as intermediate node, under network control</w:t>
                            </w:r>
                          </w:p>
                          <w:p w14:paraId="5A4A3B3C" w14:textId="77777777" w:rsidR="00B56AA9" w:rsidRPr="00B56AA9" w:rsidRDefault="00B56AA9" w:rsidP="00B56AA9">
                            <w:pPr>
                              <w:numPr>
                                <w:ilvl w:val="1"/>
                                <w:numId w:val="24"/>
                              </w:numPr>
                              <w:rPr>
                                <w:sz w:val="22"/>
                                <w:szCs w:val="22"/>
                                <w:lang w:val="en-GB"/>
                              </w:rPr>
                            </w:pPr>
                            <w:proofErr w:type="spellStart"/>
                            <w:r w:rsidRPr="00B56AA9">
                              <w:rPr>
                                <w:sz w:val="22"/>
                                <w:szCs w:val="22"/>
                                <w:lang w:val="en-GB"/>
                              </w:rPr>
                              <w:t>Basestation</w:t>
                            </w:r>
                            <w:proofErr w:type="spellEnd"/>
                            <w:r w:rsidRPr="00B56AA9">
                              <w:rPr>
                                <w:sz w:val="22"/>
                                <w:szCs w:val="22"/>
                                <w:lang w:val="en-GB"/>
                              </w:rPr>
                              <w:t xml:space="preserve"> and coexistence characteristics: Macro-cell, co-site</w:t>
                            </w:r>
                          </w:p>
                          <w:p w14:paraId="79F49BEB" w14:textId="09FA1607" w:rsidR="00B56AA9" w:rsidRPr="00B56AA9" w:rsidRDefault="00B56AA9" w:rsidP="00B56AA9">
                            <w:pPr>
                              <w:numPr>
                                <w:ilvl w:val="1"/>
                                <w:numId w:val="24"/>
                              </w:numPr>
                              <w:rPr>
                                <w:sz w:val="22"/>
                                <w:szCs w:val="22"/>
                                <w:lang w:val="en-GB"/>
                              </w:rPr>
                            </w:pPr>
                            <w:r w:rsidRPr="00B56AA9">
                              <w:rPr>
                                <w:sz w:val="22"/>
                                <w:szCs w:val="22"/>
                                <w:lang w:val="en-GB"/>
                              </w:rPr>
                              <w:t xml:space="preserve">The location of intermediate node is </w:t>
                            </w:r>
                            <w:proofErr w:type="gramStart"/>
                            <w:r w:rsidRPr="00B56AA9">
                              <w:rPr>
                                <w:sz w:val="22"/>
                                <w:szCs w:val="22"/>
                                <w:lang w:val="en-GB"/>
                              </w:rPr>
                              <w:t>indoor</w:t>
                            </w:r>
                            <w:proofErr w:type="gramEnd"/>
                          </w:p>
                          <w:p w14:paraId="2AD006C7" w14:textId="77777777" w:rsidR="00B56AA9" w:rsidRPr="00B56AA9" w:rsidRDefault="00B56AA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09BDF1" id="_x0000_s1027" type="#_x0000_t202" style="position:absolute;margin-left:-1.5pt;margin-top:9.3pt;width:453.5pt;height:12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" fillcolor="white [3201]" strokeweight=".5pt">
                <v:textbox>
                  <w:txbxContent>
                    <w:p w14:paraId="37EEFB86" w14:textId="7BBAF073" w:rsidR="00B56AA9" w:rsidRPr="00B56AA9" w:rsidRDefault="00B56AA9" w:rsidP="00B56AA9">
                      <w:pPr>
                        <w:pStyle w:val="ListParagraph"/>
                        <w:numPr>
                          <w:ilvl w:val="0"/>
                          <w:numId w:val="26"/>
                        </w:numPr>
                        <w:ind w:leftChars="0"/>
                        <w:rPr>
                          <w:rFonts w:ascii="Times New Roman" w:hAnsi="Times New Roman"/>
                          <w:sz w:val="22"/>
                          <w:szCs w:val="22"/>
                        </w:rPr>
                      </w:pPr>
                      <w:r w:rsidRPr="00B56AA9">
                        <w:rPr>
                          <w:rFonts w:ascii="Times New Roman" w:hAnsi="Times New Roman"/>
                          <w:sz w:val="22"/>
                          <w:szCs w:val="22"/>
                        </w:rPr>
                        <w:t>Deployment Scenarios with the following characteristics, referenced to the tables in Clause 4.2.2 of TR 38.848:</w:t>
                      </w:r>
                    </w:p>
                    <w:p w14:paraId="66341919" w14:textId="77777777" w:rsidR="00B56AA9" w:rsidRPr="00B56AA9" w:rsidRDefault="00B56AA9" w:rsidP="00B56AA9">
                      <w:pPr>
                        <w:numPr>
                          <w:ilvl w:val="0"/>
                          <w:numId w:val="24"/>
                        </w:numPr>
                        <w:rPr>
                          <w:sz w:val="22"/>
                          <w:szCs w:val="22"/>
                          <w:lang w:val="en-GB"/>
                        </w:rPr>
                      </w:pPr>
                      <w:r w:rsidRPr="00B56AA9">
                        <w:rPr>
                          <w:sz w:val="22"/>
                          <w:szCs w:val="22"/>
                          <w:lang w:val="en-GB"/>
                        </w:rPr>
                        <w:t>Deployment scenario 1 with Topology 1</w:t>
                      </w:r>
                    </w:p>
                    <w:p w14:paraId="77B3B09E" w14:textId="77777777" w:rsidR="00B56AA9" w:rsidRPr="00B56AA9" w:rsidRDefault="00B56AA9" w:rsidP="00B56AA9">
                      <w:pPr>
                        <w:numPr>
                          <w:ilvl w:val="1"/>
                          <w:numId w:val="24"/>
                        </w:numPr>
                        <w:rPr>
                          <w:sz w:val="22"/>
                          <w:szCs w:val="22"/>
                          <w:lang w:val="en-GB"/>
                        </w:rPr>
                      </w:pPr>
                      <w:proofErr w:type="spellStart"/>
                      <w:r w:rsidRPr="00B56AA9">
                        <w:rPr>
                          <w:sz w:val="22"/>
                          <w:szCs w:val="22"/>
                          <w:lang w:val="en-GB"/>
                        </w:rPr>
                        <w:t>Basestation</w:t>
                      </w:r>
                      <w:proofErr w:type="spellEnd"/>
                      <w:r w:rsidRPr="00B56AA9">
                        <w:rPr>
                          <w:sz w:val="22"/>
                          <w:szCs w:val="22"/>
                          <w:lang w:val="en-GB"/>
                        </w:rPr>
                        <w:t xml:space="preserve"> and coexistence characteristics: Micro-cell, co-site</w:t>
                      </w:r>
                    </w:p>
                    <w:p w14:paraId="438B83C0" w14:textId="77777777" w:rsidR="00B56AA9" w:rsidRPr="00B56AA9" w:rsidRDefault="00B56AA9" w:rsidP="00B56AA9">
                      <w:pPr>
                        <w:numPr>
                          <w:ilvl w:val="0"/>
                          <w:numId w:val="24"/>
                        </w:numPr>
                        <w:rPr>
                          <w:sz w:val="22"/>
                          <w:szCs w:val="22"/>
                          <w:lang w:val="en-GB"/>
                        </w:rPr>
                      </w:pPr>
                      <w:r w:rsidRPr="00B56AA9" w:rsidDel="00E300E7">
                        <w:rPr>
                          <w:sz w:val="22"/>
                          <w:szCs w:val="22"/>
                          <w:lang w:val="en-GB"/>
                        </w:rPr>
                        <w:t xml:space="preserve">  </w:t>
                      </w:r>
                      <w:r w:rsidRPr="00B56AA9">
                        <w:rPr>
                          <w:sz w:val="22"/>
                          <w:szCs w:val="22"/>
                          <w:lang w:val="en-GB"/>
                        </w:rPr>
                        <w:t>Deployment scenario 2 with Topology 2 and UE as intermediate node, under network control</w:t>
                      </w:r>
                    </w:p>
                    <w:p w14:paraId="5A4A3B3C" w14:textId="77777777" w:rsidR="00B56AA9" w:rsidRPr="00B56AA9" w:rsidRDefault="00B56AA9" w:rsidP="00B56AA9">
                      <w:pPr>
                        <w:numPr>
                          <w:ilvl w:val="1"/>
                          <w:numId w:val="24"/>
                        </w:numPr>
                        <w:rPr>
                          <w:sz w:val="22"/>
                          <w:szCs w:val="22"/>
                          <w:lang w:val="en-GB"/>
                        </w:rPr>
                      </w:pPr>
                      <w:proofErr w:type="spellStart"/>
                      <w:r w:rsidRPr="00B56AA9">
                        <w:rPr>
                          <w:sz w:val="22"/>
                          <w:szCs w:val="22"/>
                          <w:lang w:val="en-GB"/>
                        </w:rPr>
                        <w:t>Basestation</w:t>
                      </w:r>
                      <w:proofErr w:type="spellEnd"/>
                      <w:r w:rsidRPr="00B56AA9">
                        <w:rPr>
                          <w:sz w:val="22"/>
                          <w:szCs w:val="22"/>
                          <w:lang w:val="en-GB"/>
                        </w:rPr>
                        <w:t xml:space="preserve"> and coexistence characteristics: Macro-cell, co-site</w:t>
                      </w:r>
                    </w:p>
                    <w:p w14:paraId="79F49BEB" w14:textId="09FA1607" w:rsidR="00B56AA9" w:rsidRPr="00B56AA9" w:rsidRDefault="00B56AA9" w:rsidP="00B56AA9">
                      <w:pPr>
                        <w:numPr>
                          <w:ilvl w:val="1"/>
                          <w:numId w:val="24"/>
                        </w:numPr>
                        <w:rPr>
                          <w:sz w:val="22"/>
                          <w:szCs w:val="22"/>
                          <w:lang w:val="en-GB"/>
                        </w:rPr>
                      </w:pPr>
                      <w:r w:rsidRPr="00B56AA9">
                        <w:rPr>
                          <w:sz w:val="22"/>
                          <w:szCs w:val="22"/>
                          <w:lang w:val="en-GB"/>
                        </w:rPr>
                        <w:t xml:space="preserve">The location of intermediate node is </w:t>
                      </w:r>
                      <w:proofErr w:type="gramStart"/>
                      <w:r w:rsidRPr="00B56AA9">
                        <w:rPr>
                          <w:sz w:val="22"/>
                          <w:szCs w:val="22"/>
                          <w:lang w:val="en-GB"/>
                        </w:rPr>
                        <w:t>indoor</w:t>
                      </w:r>
                      <w:proofErr w:type="gramEnd"/>
                    </w:p>
                    <w:p w14:paraId="2AD006C7" w14:textId="77777777" w:rsidR="00B56AA9" w:rsidRPr="00B56AA9" w:rsidRDefault="00B56AA9">
                      <w:pPr>
                        <w:rPr>
                          <w:lang w:val="en-GB"/>
                        </w:rPr>
                      </w:pPr>
                    </w:p>
                  </w:txbxContent>
                </v:textbox>
              </v:shape>
            </w:pict>
          </mc:Fallback>
        </mc:AlternateContent>
      </w:r>
    </w:p>
    <w:p w14:paraId="51B5FBEC" w14:textId="77777777" w:rsidR="00B56AA9" w:rsidRDefault="00B56AA9" w:rsidP="00483C1B">
      <w:pPr>
        <w:rPr>
          <w:sz w:val="22"/>
          <w:szCs w:val="22"/>
        </w:rPr>
      </w:pPr>
    </w:p>
    <w:p w14:paraId="69D9D464" w14:textId="77777777" w:rsidR="00B56AA9" w:rsidRDefault="00B56AA9" w:rsidP="00483C1B">
      <w:pPr>
        <w:rPr>
          <w:sz w:val="22"/>
          <w:szCs w:val="22"/>
        </w:rPr>
      </w:pPr>
    </w:p>
    <w:p w14:paraId="358CCF96" w14:textId="77777777" w:rsidR="00B56AA9" w:rsidRDefault="00B56AA9" w:rsidP="00483C1B">
      <w:pPr>
        <w:rPr>
          <w:sz w:val="22"/>
          <w:szCs w:val="22"/>
        </w:rPr>
      </w:pPr>
    </w:p>
    <w:p w14:paraId="2749F3BC" w14:textId="77777777" w:rsidR="00B56AA9" w:rsidRDefault="00B56AA9" w:rsidP="00483C1B">
      <w:pPr>
        <w:rPr>
          <w:sz w:val="22"/>
          <w:szCs w:val="22"/>
        </w:rPr>
      </w:pPr>
    </w:p>
    <w:p w14:paraId="497A4141" w14:textId="77777777" w:rsidR="00B56AA9" w:rsidRDefault="00B56AA9" w:rsidP="00483C1B">
      <w:pPr>
        <w:rPr>
          <w:sz w:val="22"/>
          <w:szCs w:val="22"/>
        </w:rPr>
      </w:pPr>
    </w:p>
    <w:p w14:paraId="40FBBDB0" w14:textId="77777777" w:rsidR="00B56AA9" w:rsidRDefault="00B56AA9" w:rsidP="00483C1B">
      <w:pPr>
        <w:rPr>
          <w:sz w:val="22"/>
          <w:szCs w:val="22"/>
        </w:rPr>
      </w:pPr>
    </w:p>
    <w:p w14:paraId="591A6F06" w14:textId="1ED93C66" w:rsidR="00B56AA9" w:rsidRDefault="00B56AA9" w:rsidP="00B56AA9">
      <w:pPr>
        <w:pStyle w:val="Heading2"/>
        <w:numPr>
          <w:ilvl w:val="0"/>
          <w:numId w:val="0"/>
        </w:numPr>
        <w:ind w:left="576"/>
      </w:pPr>
      <w:r>
        <w:rPr>
          <w:noProof/>
        </w:rPr>
        <mc:AlternateContent>
          <mc:Choice Requires="wps">
            <w:drawing>
              <wp:anchor distT="0" distB="0" distL="114300" distR="114300" simplePos="0" relativeHeight="251665408" behindDoc="0" locked="0" layoutInCell="1" allowOverlap="1" wp14:anchorId="0EEED173" wp14:editId="68BB565B">
                <wp:simplePos x="0" y="0"/>
                <wp:positionH relativeFrom="column">
                  <wp:posOffset>28135</wp:posOffset>
                </wp:positionH>
                <wp:positionV relativeFrom="paragraph">
                  <wp:posOffset>42203</wp:posOffset>
                </wp:positionV>
                <wp:extent cx="5654431" cy="1800665"/>
                <wp:effectExtent l="0" t="0" r="10160" b="15875"/>
                <wp:wrapNone/>
                <wp:docPr id="1887063096" name="Text Box 2"/>
                <wp:cNvGraphicFramePr/>
                <a:graphic xmlns:a="http://schemas.openxmlformats.org/drawingml/2006/main">
                  <a:graphicData uri="http://schemas.microsoft.com/office/word/2010/wordprocessingShape">
                    <wps:wsp>
                      <wps:cNvSpPr txBox="1"/>
                      <wps:spPr>
                        <a:xfrm>
                          <a:off x="0" y="0"/>
                          <a:ext cx="5654431" cy="1800665"/>
                        </a:xfrm>
                        <a:prstGeom prst="rect">
                          <a:avLst/>
                        </a:prstGeom>
                        <a:solidFill>
                          <a:schemeClr val="lt1"/>
                        </a:solidFill>
                        <a:ln w="6350">
                          <a:solidFill>
                            <a:prstClr val="black"/>
                          </a:solidFill>
                        </a:ln>
                      </wps:spPr>
                      <wps:txbx>
                        <w:txbxContent>
                          <w:p w14:paraId="32907D7B" w14:textId="77777777" w:rsidR="00B56AA9" w:rsidRPr="00B56AA9" w:rsidRDefault="00B56AA9" w:rsidP="00B56AA9">
                            <w:pPr>
                              <w:pStyle w:val="ListParagraph"/>
                              <w:numPr>
                                <w:ilvl w:val="0"/>
                                <w:numId w:val="28"/>
                              </w:numPr>
                              <w:ind w:leftChars="0"/>
                              <w:rPr>
                                <w:rFonts w:ascii="Times New Roman" w:hAnsi="Times New Roman"/>
                                <w:sz w:val="22"/>
                                <w:szCs w:val="22"/>
                              </w:rPr>
                            </w:pPr>
                            <w:r w:rsidRPr="00B56AA9">
                              <w:rPr>
                                <w:rFonts w:ascii="Times New Roman" w:hAnsi="Times New Roman"/>
                                <w:sz w:val="22"/>
                                <w:szCs w:val="22"/>
                              </w:rPr>
                              <w:t>FR1 licensed spectrum in FDD.</w:t>
                            </w:r>
                          </w:p>
                          <w:p w14:paraId="535FF5DC" w14:textId="492F31A6" w:rsidR="00B56AA9" w:rsidRPr="00B56AA9" w:rsidRDefault="00B56AA9" w:rsidP="00B56AA9">
                            <w:pPr>
                              <w:pStyle w:val="ListParagraph"/>
                              <w:numPr>
                                <w:ilvl w:val="0"/>
                                <w:numId w:val="28"/>
                              </w:numPr>
                              <w:ind w:leftChars="0"/>
                              <w:rPr>
                                <w:rFonts w:ascii="Times New Roman" w:hAnsi="Times New Roman"/>
                                <w:sz w:val="22"/>
                                <w:szCs w:val="22"/>
                              </w:rPr>
                            </w:pPr>
                            <w:r w:rsidRPr="00B56AA9">
                              <w:rPr>
                                <w:rFonts w:ascii="Times New Roman" w:hAnsi="Times New Roman"/>
                                <w:sz w:val="22"/>
                                <w:szCs w:val="22"/>
                              </w:rPr>
                              <w:t>Spectrum deployment in-band to NR, in guard-band to LTE/NR, in standalone band(s).</w:t>
                            </w:r>
                          </w:p>
                          <w:p w14:paraId="2367DDC7" w14:textId="159C0077" w:rsidR="00B56AA9" w:rsidRPr="00B56AA9" w:rsidRDefault="00B56AA9" w:rsidP="00B56AA9">
                            <w:pPr>
                              <w:pStyle w:val="ListParagraph"/>
                              <w:numPr>
                                <w:ilvl w:val="0"/>
                                <w:numId w:val="27"/>
                              </w:numPr>
                              <w:ind w:leftChars="0"/>
                              <w:rPr>
                                <w:rFonts w:ascii="Times New Roman" w:hAnsi="Times New Roman"/>
                                <w:sz w:val="22"/>
                                <w:szCs w:val="22"/>
                              </w:rPr>
                            </w:pPr>
                            <w:r w:rsidRPr="00B56AA9">
                              <w:rPr>
                                <w:rFonts w:ascii="Times New Roman" w:hAnsi="Times New Roman"/>
                                <w:sz w:val="22"/>
                                <w:szCs w:val="22"/>
                              </w:rPr>
                              <w:t xml:space="preserve">Traffic types DO-DTT, DT, with focus on rUC1 (indoor inventory) and rUC4 (indoor command). </w:t>
                            </w:r>
                          </w:p>
                          <w:p w14:paraId="62B3E180" w14:textId="77777777" w:rsidR="00B56AA9" w:rsidRPr="00B56AA9" w:rsidRDefault="00B56AA9" w:rsidP="00B56AA9">
                            <w:pPr>
                              <w:numPr>
                                <w:ilvl w:val="0"/>
                                <w:numId w:val="24"/>
                              </w:numPr>
                              <w:rPr>
                                <w:sz w:val="22"/>
                                <w:szCs w:val="22"/>
                                <w:lang w:val="en-GB"/>
                              </w:rPr>
                            </w:pPr>
                            <w:r w:rsidRPr="00B56AA9">
                              <w:rPr>
                                <w:sz w:val="22"/>
                                <w:szCs w:val="22"/>
                                <w:lang w:val="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9DECCE9" w14:textId="77777777" w:rsidR="00B56AA9" w:rsidRPr="00B56AA9" w:rsidRDefault="00B56AA9" w:rsidP="00B56AA9">
                            <w:pPr>
                              <w:rPr>
                                <w:sz w:val="22"/>
                                <w:szCs w:val="22"/>
                              </w:rPr>
                            </w:pPr>
                            <w:r w:rsidRPr="00726BDE">
                              <w:rPr>
                                <w:sz w:val="22"/>
                                <w:szCs w:val="22"/>
                              </w:rPr>
                              <w:t>Transmission from Ambient IoT device (including backscattering when used) can occur at least in UL spectrum.</w:t>
                            </w:r>
                          </w:p>
                          <w:p w14:paraId="6367BF37" w14:textId="77777777" w:rsidR="00B56AA9" w:rsidRPr="00B56AA9" w:rsidRDefault="00B56AA9" w:rsidP="00B56AA9">
                            <w:pPr>
                              <w:rPr>
                                <w:b/>
                                <w:lang w:val="en-GB"/>
                              </w:rPr>
                            </w:pPr>
                          </w:p>
                          <w:p w14:paraId="618FA0A4" w14:textId="77777777" w:rsidR="00B56AA9" w:rsidRPr="00B56AA9" w:rsidRDefault="00B56AA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ED173" id="_x0000_t202" coordsize="21600,21600" o:spt="202" path="m,l,21600r21600,l21600,xe">
                <v:stroke joinstyle="miter"/>
                <v:path gradientshapeok="t" o:connecttype="rect"/>
              </v:shapetype>
              <v:shape id="Text Box 2" o:spid="_x0000_s1028" type="#_x0000_t202" style="position:absolute;left:0;text-align:left;margin-left:2.2pt;margin-top:3.3pt;width:445.25pt;height:14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" fillcolor="white [3201]" strokeweight=".5pt">
                <v:textbox>
                  <w:txbxContent>
                    <w:p w14:paraId="32907D7B" w14:textId="77777777" w:rsidR="00B56AA9" w:rsidRPr="00B56AA9" w:rsidRDefault="00B56AA9" w:rsidP="00B56AA9">
                      <w:pPr>
                        <w:pStyle w:val="ListParagraph"/>
                        <w:numPr>
                          <w:ilvl w:val="0"/>
                          <w:numId w:val="28"/>
                        </w:numPr>
                        <w:ind w:leftChars="0"/>
                        <w:rPr>
                          <w:rFonts w:ascii="Times New Roman" w:hAnsi="Times New Roman"/>
                          <w:sz w:val="22"/>
                          <w:szCs w:val="22"/>
                        </w:rPr>
                      </w:pPr>
                      <w:r w:rsidRPr="00B56AA9">
                        <w:rPr>
                          <w:rFonts w:ascii="Times New Roman" w:hAnsi="Times New Roman"/>
                          <w:sz w:val="22"/>
                          <w:szCs w:val="22"/>
                        </w:rPr>
                        <w:t>FR1 licensed spectrum in FDD.</w:t>
                      </w:r>
                    </w:p>
                    <w:p w14:paraId="535FF5DC" w14:textId="492F31A6" w:rsidR="00B56AA9" w:rsidRPr="00B56AA9" w:rsidRDefault="00B56AA9" w:rsidP="00B56AA9">
                      <w:pPr>
                        <w:pStyle w:val="ListParagraph"/>
                        <w:numPr>
                          <w:ilvl w:val="0"/>
                          <w:numId w:val="28"/>
                        </w:numPr>
                        <w:ind w:leftChars="0"/>
                        <w:rPr>
                          <w:rFonts w:ascii="Times New Roman" w:hAnsi="Times New Roman"/>
                          <w:sz w:val="22"/>
                          <w:szCs w:val="22"/>
                        </w:rPr>
                      </w:pPr>
                      <w:r w:rsidRPr="00B56AA9">
                        <w:rPr>
                          <w:rFonts w:ascii="Times New Roman" w:hAnsi="Times New Roman"/>
                          <w:sz w:val="22"/>
                          <w:szCs w:val="22"/>
                        </w:rPr>
                        <w:t>Spectrum deployment in-band to NR, in guard-band to LTE/NR, in standalone band(s).</w:t>
                      </w:r>
                    </w:p>
                    <w:p w14:paraId="2367DDC7" w14:textId="159C0077" w:rsidR="00B56AA9" w:rsidRPr="00B56AA9" w:rsidRDefault="00B56AA9" w:rsidP="00B56AA9">
                      <w:pPr>
                        <w:pStyle w:val="ListParagraph"/>
                        <w:numPr>
                          <w:ilvl w:val="0"/>
                          <w:numId w:val="27"/>
                        </w:numPr>
                        <w:ind w:leftChars="0"/>
                        <w:rPr>
                          <w:rFonts w:ascii="Times New Roman" w:hAnsi="Times New Roman"/>
                          <w:sz w:val="22"/>
                          <w:szCs w:val="22"/>
                        </w:rPr>
                      </w:pPr>
                      <w:r w:rsidRPr="00B56AA9">
                        <w:rPr>
                          <w:rFonts w:ascii="Times New Roman" w:hAnsi="Times New Roman"/>
                          <w:sz w:val="22"/>
                          <w:szCs w:val="22"/>
                        </w:rPr>
                        <w:t xml:space="preserve">Traffic types DO-DTT, DT, with focus on rUC1 (indoor inventory) and rUC4 (indoor command). </w:t>
                      </w:r>
                    </w:p>
                    <w:p w14:paraId="62B3E180" w14:textId="77777777" w:rsidR="00B56AA9" w:rsidRPr="00B56AA9" w:rsidRDefault="00B56AA9" w:rsidP="00B56AA9">
                      <w:pPr>
                        <w:numPr>
                          <w:ilvl w:val="0"/>
                          <w:numId w:val="24"/>
                        </w:numPr>
                        <w:rPr>
                          <w:sz w:val="22"/>
                          <w:szCs w:val="22"/>
                          <w:lang w:val="en-GB"/>
                        </w:rPr>
                      </w:pPr>
                      <w:r w:rsidRPr="00B56AA9">
                        <w:rPr>
                          <w:sz w:val="22"/>
                          <w:szCs w:val="22"/>
                          <w:lang w:val="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9DECCE9" w14:textId="77777777" w:rsidR="00B56AA9" w:rsidRPr="00B56AA9" w:rsidRDefault="00B56AA9" w:rsidP="00B56AA9">
                      <w:pPr>
                        <w:rPr>
                          <w:sz w:val="22"/>
                          <w:szCs w:val="22"/>
                        </w:rPr>
                      </w:pPr>
                      <w:r w:rsidRPr="00726BDE">
                        <w:rPr>
                          <w:sz w:val="22"/>
                          <w:szCs w:val="22"/>
                        </w:rPr>
                        <w:t>Transmission from Ambient IoT device (including backscattering when used) can occur at least in UL spectrum.</w:t>
                      </w:r>
                    </w:p>
                    <w:p w14:paraId="6367BF37" w14:textId="77777777" w:rsidR="00B56AA9" w:rsidRPr="00B56AA9" w:rsidRDefault="00B56AA9" w:rsidP="00B56AA9">
                      <w:pPr>
                        <w:rPr>
                          <w:b/>
                          <w:lang w:val="en-GB"/>
                        </w:rPr>
                      </w:pPr>
                    </w:p>
                    <w:p w14:paraId="618FA0A4" w14:textId="77777777" w:rsidR="00B56AA9" w:rsidRPr="00B56AA9" w:rsidRDefault="00B56AA9">
                      <w:pPr>
                        <w:rPr>
                          <w:lang w:val="en-GB"/>
                        </w:rPr>
                      </w:pPr>
                    </w:p>
                  </w:txbxContent>
                </v:textbox>
              </v:shape>
            </w:pict>
          </mc:Fallback>
        </mc:AlternateContent>
      </w:r>
    </w:p>
    <w:p w14:paraId="1A7A6E5D" w14:textId="77777777" w:rsidR="00B56AA9" w:rsidRDefault="00B56AA9" w:rsidP="00B56AA9"/>
    <w:p w14:paraId="28DBFF0A" w14:textId="77777777" w:rsidR="00B56AA9" w:rsidRDefault="00B56AA9" w:rsidP="00B56AA9"/>
    <w:p w14:paraId="4C1D1E18" w14:textId="77777777" w:rsidR="00B56AA9" w:rsidRDefault="00B56AA9" w:rsidP="00B56AA9"/>
    <w:p w14:paraId="044F6008" w14:textId="77777777" w:rsidR="00B56AA9" w:rsidRDefault="00B56AA9" w:rsidP="00B56AA9"/>
    <w:p w14:paraId="1B535137" w14:textId="77777777" w:rsidR="00B56AA9" w:rsidRDefault="00B56AA9" w:rsidP="00B56AA9"/>
    <w:p w14:paraId="772CD857" w14:textId="77777777" w:rsidR="00B56AA9" w:rsidRDefault="00B56AA9" w:rsidP="00B56AA9"/>
    <w:p w14:paraId="2614FA6A" w14:textId="77777777" w:rsidR="00B56AA9" w:rsidRPr="00B56AA9" w:rsidRDefault="00B56AA9" w:rsidP="00B56AA9"/>
    <w:p w14:paraId="33B1FA6A" w14:textId="77777777" w:rsidR="00B56AA9" w:rsidRDefault="00B56AA9" w:rsidP="00B56AA9">
      <w:pPr>
        <w:pStyle w:val="Heading2"/>
        <w:numPr>
          <w:ilvl w:val="0"/>
          <w:numId w:val="0"/>
        </w:numPr>
        <w:ind w:left="576"/>
      </w:pPr>
    </w:p>
    <w:p w14:paraId="5DABA97E" w14:textId="5F01596B" w:rsidR="00C93B92" w:rsidRDefault="005A6E39" w:rsidP="00B56AA9">
      <w:pPr>
        <w:pStyle w:val="Heading2"/>
        <w:numPr>
          <w:ilvl w:val="0"/>
          <w:numId w:val="0"/>
        </w:numPr>
        <w:rPr>
          <w:sz w:val="22"/>
          <w:szCs w:val="22"/>
        </w:rPr>
      </w:pPr>
      <w:r>
        <w:rPr>
          <w:noProof/>
          <w:sz w:val="22"/>
          <w:szCs w:val="22"/>
        </w:rPr>
        <mc:AlternateContent>
          <mc:Choice Requires="wps">
            <w:drawing>
              <wp:anchor distT="0" distB="0" distL="114300" distR="114300" simplePos="0" relativeHeight="251666432" behindDoc="0" locked="0" layoutInCell="1" allowOverlap="1" wp14:anchorId="4025C711" wp14:editId="2B2FACB5">
                <wp:simplePos x="0" y="0"/>
                <wp:positionH relativeFrom="column">
                  <wp:posOffset>-21102</wp:posOffset>
                </wp:positionH>
                <wp:positionV relativeFrom="paragraph">
                  <wp:posOffset>262988</wp:posOffset>
                </wp:positionV>
                <wp:extent cx="5703277" cy="1645920"/>
                <wp:effectExtent l="0" t="0" r="12065" b="17780"/>
                <wp:wrapNone/>
                <wp:docPr id="1507206137" name="Text Box 3"/>
                <wp:cNvGraphicFramePr/>
                <a:graphic xmlns:a="http://schemas.openxmlformats.org/drawingml/2006/main">
                  <a:graphicData uri="http://schemas.microsoft.com/office/word/2010/wordprocessingShape">
                    <wps:wsp>
                      <wps:cNvSpPr txBox="1"/>
                      <wps:spPr>
                        <a:xfrm>
                          <a:off x="0" y="0"/>
                          <a:ext cx="5703277" cy="1645920"/>
                        </a:xfrm>
                        <a:prstGeom prst="rect">
                          <a:avLst/>
                        </a:prstGeom>
                        <a:solidFill>
                          <a:schemeClr val="lt1"/>
                        </a:solidFill>
                        <a:ln w="6350">
                          <a:solidFill>
                            <a:prstClr val="black"/>
                          </a:solidFill>
                        </a:ln>
                      </wps:spPr>
                      <wps:txbx>
                        <w:txbxContent>
                          <w:p w14:paraId="3D524CC8" w14:textId="77777777" w:rsidR="005A6E39" w:rsidRPr="005A6E39" w:rsidRDefault="005A6E39" w:rsidP="005A6E39">
                            <w:pPr>
                              <w:rPr>
                                <w:sz w:val="22"/>
                                <w:szCs w:val="22"/>
                              </w:rPr>
                            </w:pPr>
                            <w:r w:rsidRPr="005A6E39">
                              <w:rPr>
                                <w:sz w:val="22"/>
                                <w:szCs w:val="22"/>
                              </w:rPr>
                              <w:t>The overall objective shall be to study a harmonized air interface design with minimized differences (where necessary) for Ambient IoT to enable the following devices:</w:t>
                            </w:r>
                          </w:p>
                          <w:p w14:paraId="19585C97" w14:textId="77777777" w:rsidR="005A6E39" w:rsidRPr="005A6E39" w:rsidRDefault="005A6E39" w:rsidP="005A6E39">
                            <w:pPr>
                              <w:numPr>
                                <w:ilvl w:val="0"/>
                                <w:numId w:val="29"/>
                              </w:numPr>
                              <w:rPr>
                                <w:sz w:val="22"/>
                                <w:szCs w:val="22"/>
                              </w:rPr>
                            </w:pPr>
                            <w:r w:rsidRPr="005A6E39">
                              <w:rPr>
                                <w:sz w:val="22"/>
                                <w:szCs w:val="22"/>
                              </w:rPr>
                              <w:t xml:space="preserve">~1 </w:t>
                            </w:r>
                            <w:r w:rsidRPr="005A6E39">
                              <w:rPr>
                                <w:i/>
                                <w:sz w:val="22"/>
                                <w:szCs w:val="22"/>
                              </w:rPr>
                              <w:t>µ</w:t>
                            </w:r>
                            <w:r w:rsidRPr="005A6E39">
                              <w:rPr>
                                <w:sz w:val="22"/>
                                <w:szCs w:val="22"/>
                              </w:rPr>
                              <w:t>W peak power consumption, has energy storage, initial sampling frequency offset (SFO) up to 10</w:t>
                            </w:r>
                            <w:r w:rsidRPr="005A6E39">
                              <w:rPr>
                                <w:i/>
                                <w:sz w:val="22"/>
                                <w:szCs w:val="22"/>
                                <w:vertAlign w:val="superscript"/>
                              </w:rPr>
                              <w:t>X</w:t>
                            </w:r>
                            <w:r w:rsidRPr="005A6E39">
                              <w:rPr>
                                <w:sz w:val="22"/>
                                <w:szCs w:val="22"/>
                              </w:rPr>
                              <w:t xml:space="preserve"> ppm, neither DL nor UL amplification in the device. </w:t>
                            </w:r>
                            <w:r w:rsidRPr="00726BDE">
                              <w:rPr>
                                <w:sz w:val="22"/>
                                <w:szCs w:val="22"/>
                              </w:rPr>
                              <w:t>The device’s UL transmission is backscattered on a carrier wave provided externally.</w:t>
                            </w:r>
                          </w:p>
                          <w:p w14:paraId="72FBFC85" w14:textId="2A3A977E" w:rsidR="005A6E39" w:rsidRPr="005A6E39" w:rsidRDefault="005A6E39" w:rsidP="005A6E39">
                            <w:pPr>
                              <w:numPr>
                                <w:ilvl w:val="0"/>
                                <w:numId w:val="29"/>
                              </w:numPr>
                              <w:rPr>
                                <w:sz w:val="22"/>
                                <w:szCs w:val="22"/>
                              </w:rPr>
                            </w:pPr>
                            <w:r w:rsidRPr="005A6E39">
                              <w:rPr>
                                <w:sz w:val="22"/>
                                <w:szCs w:val="22"/>
                              </w:rPr>
                              <w:t xml:space="preserve">≤ a few hundred </w:t>
                            </w:r>
                            <w:r w:rsidRPr="005A6E39">
                              <w:rPr>
                                <w:i/>
                                <w:sz w:val="22"/>
                                <w:szCs w:val="22"/>
                              </w:rPr>
                              <w:t>µ</w:t>
                            </w:r>
                            <w:r w:rsidRPr="005A6E39">
                              <w:rPr>
                                <w:sz w:val="22"/>
                                <w:szCs w:val="22"/>
                              </w:rPr>
                              <w:t>W peak power consumption</w:t>
                            </w:r>
                            <w:r w:rsidRPr="005A6E39">
                              <w:rPr>
                                <w:sz w:val="22"/>
                                <w:szCs w:val="22"/>
                                <w:vertAlign w:val="superscript"/>
                              </w:rPr>
                              <w:t>1</w:t>
                            </w:r>
                            <w:r w:rsidRPr="005A6E39">
                              <w:rPr>
                                <w:sz w:val="22"/>
                                <w:szCs w:val="22"/>
                              </w:rPr>
                              <w:t>, has energy storage, initial sampling frequency offset (SFO) up to 10</w:t>
                            </w:r>
                            <w:r w:rsidRPr="005A6E39">
                              <w:rPr>
                                <w:i/>
                                <w:sz w:val="22"/>
                                <w:szCs w:val="22"/>
                                <w:vertAlign w:val="superscript"/>
                              </w:rPr>
                              <w:t>X</w:t>
                            </w:r>
                            <w:r w:rsidRPr="005A6E39">
                              <w:rPr>
                                <w:sz w:val="22"/>
                                <w:szCs w:val="22"/>
                              </w:rPr>
                              <w:t xml:space="preserve"> ppm, both DL and/or UL amplification in the device. The device’s UL transmission may be generated internally by the </w:t>
                            </w:r>
                            <w:proofErr w:type="gramStart"/>
                            <w:r w:rsidRPr="005A6E39">
                              <w:rPr>
                                <w:sz w:val="22"/>
                                <w:szCs w:val="22"/>
                              </w:rPr>
                              <w:t>device, or</w:t>
                            </w:r>
                            <w:proofErr w:type="gramEnd"/>
                            <w:r w:rsidRPr="005A6E39">
                              <w:rPr>
                                <w:sz w:val="22"/>
                                <w:szCs w:val="22"/>
                              </w:rPr>
                              <w:t xml:space="preserve"> be backscattered on a carrier wave provided externally.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5C711" id="Text Box 3" o:spid="_x0000_s1029" type="#_x0000_t202" style="position:absolute;margin-left:-1.65pt;margin-top:20.7pt;width:449.1pt;height:12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" fillcolor="white [3201]" strokeweight=".5pt">
                <v:textbox>
                  <w:txbxContent>
                    <w:p w14:paraId="3D524CC8" w14:textId="77777777" w:rsidR="005A6E39" w:rsidRPr="005A6E39" w:rsidRDefault="005A6E39" w:rsidP="005A6E39">
                      <w:pPr>
                        <w:rPr>
                          <w:sz w:val="22"/>
                          <w:szCs w:val="22"/>
                        </w:rPr>
                      </w:pPr>
                      <w:r w:rsidRPr="005A6E39">
                        <w:rPr>
                          <w:sz w:val="22"/>
                          <w:szCs w:val="22"/>
                        </w:rPr>
                        <w:t>The overall objective shall be to study a harmonized air interface design with minimized differences (where necessary) for Ambient IoT to enable the following devices:</w:t>
                      </w:r>
                    </w:p>
                    <w:p w14:paraId="19585C97" w14:textId="77777777" w:rsidR="005A6E39" w:rsidRPr="005A6E39" w:rsidRDefault="005A6E39" w:rsidP="005A6E39">
                      <w:pPr>
                        <w:numPr>
                          <w:ilvl w:val="0"/>
                          <w:numId w:val="29"/>
                        </w:numPr>
                        <w:rPr>
                          <w:sz w:val="22"/>
                          <w:szCs w:val="22"/>
                        </w:rPr>
                      </w:pPr>
                      <w:r w:rsidRPr="005A6E39">
                        <w:rPr>
                          <w:sz w:val="22"/>
                          <w:szCs w:val="22"/>
                        </w:rPr>
                        <w:t xml:space="preserve">~1 </w:t>
                      </w:r>
                      <w:r w:rsidRPr="005A6E39">
                        <w:rPr>
                          <w:i/>
                          <w:sz w:val="22"/>
                          <w:szCs w:val="22"/>
                        </w:rPr>
                        <w:t>µ</w:t>
                      </w:r>
                      <w:r w:rsidRPr="005A6E39">
                        <w:rPr>
                          <w:sz w:val="22"/>
                          <w:szCs w:val="22"/>
                        </w:rPr>
                        <w:t>W peak power consumption, has energy storage, initial sampling frequency offset (SFO) up to 10</w:t>
                      </w:r>
                      <w:r w:rsidRPr="005A6E39">
                        <w:rPr>
                          <w:i/>
                          <w:sz w:val="22"/>
                          <w:szCs w:val="22"/>
                          <w:vertAlign w:val="superscript"/>
                        </w:rPr>
                        <w:t>X</w:t>
                      </w:r>
                      <w:r w:rsidRPr="005A6E39">
                        <w:rPr>
                          <w:sz w:val="22"/>
                          <w:szCs w:val="22"/>
                        </w:rPr>
                        <w:t xml:space="preserve"> ppm, neither DL nor UL amplification in the device. </w:t>
                      </w:r>
                      <w:r w:rsidRPr="00726BDE">
                        <w:rPr>
                          <w:sz w:val="22"/>
                          <w:szCs w:val="22"/>
                        </w:rPr>
                        <w:t>The device’s UL transmission is backscattered on a carrier wave provided externally.</w:t>
                      </w:r>
                    </w:p>
                    <w:p w14:paraId="72FBFC85" w14:textId="2A3A977E" w:rsidR="005A6E39" w:rsidRPr="005A6E39" w:rsidRDefault="005A6E39" w:rsidP="005A6E39">
                      <w:pPr>
                        <w:numPr>
                          <w:ilvl w:val="0"/>
                          <w:numId w:val="29"/>
                        </w:numPr>
                        <w:rPr>
                          <w:sz w:val="22"/>
                          <w:szCs w:val="22"/>
                        </w:rPr>
                      </w:pPr>
                      <w:r w:rsidRPr="005A6E39">
                        <w:rPr>
                          <w:sz w:val="22"/>
                          <w:szCs w:val="22"/>
                        </w:rPr>
                        <w:t xml:space="preserve">≤ a few hundred </w:t>
                      </w:r>
                      <w:r w:rsidRPr="005A6E39">
                        <w:rPr>
                          <w:i/>
                          <w:sz w:val="22"/>
                          <w:szCs w:val="22"/>
                        </w:rPr>
                        <w:t>µ</w:t>
                      </w:r>
                      <w:r w:rsidRPr="005A6E39">
                        <w:rPr>
                          <w:sz w:val="22"/>
                          <w:szCs w:val="22"/>
                        </w:rPr>
                        <w:t>W peak power consumption</w:t>
                      </w:r>
                      <w:r w:rsidRPr="005A6E39">
                        <w:rPr>
                          <w:sz w:val="22"/>
                          <w:szCs w:val="22"/>
                          <w:vertAlign w:val="superscript"/>
                        </w:rPr>
                        <w:t>1</w:t>
                      </w:r>
                      <w:r w:rsidRPr="005A6E39">
                        <w:rPr>
                          <w:sz w:val="22"/>
                          <w:szCs w:val="22"/>
                        </w:rPr>
                        <w:t>, has energy storage, initial sampling frequency offset (SFO) up to 10</w:t>
                      </w:r>
                      <w:r w:rsidRPr="005A6E39">
                        <w:rPr>
                          <w:i/>
                          <w:sz w:val="22"/>
                          <w:szCs w:val="22"/>
                          <w:vertAlign w:val="superscript"/>
                        </w:rPr>
                        <w:t>X</w:t>
                      </w:r>
                      <w:r w:rsidRPr="005A6E39">
                        <w:rPr>
                          <w:sz w:val="22"/>
                          <w:szCs w:val="22"/>
                        </w:rPr>
                        <w:t xml:space="preserve"> ppm, both DL and/or UL amplification in the device. The device’s UL transmission may be generated internally by the </w:t>
                      </w:r>
                      <w:proofErr w:type="gramStart"/>
                      <w:r w:rsidRPr="005A6E39">
                        <w:rPr>
                          <w:sz w:val="22"/>
                          <w:szCs w:val="22"/>
                        </w:rPr>
                        <w:t>device, or</w:t>
                      </w:r>
                      <w:proofErr w:type="gramEnd"/>
                      <w:r w:rsidRPr="005A6E39">
                        <w:rPr>
                          <w:sz w:val="22"/>
                          <w:szCs w:val="22"/>
                        </w:rPr>
                        <w:t xml:space="preserve"> be backscattered on a carrier wave provided externally.</w:t>
                      </w:r>
                    </w:p>
                  </w:txbxContent>
                </v:textbox>
              </v:shape>
            </w:pict>
          </mc:Fallback>
        </mc:AlternateContent>
      </w:r>
      <w:r w:rsidR="00C93B92">
        <w:rPr>
          <w:sz w:val="22"/>
          <w:szCs w:val="22"/>
        </w:rPr>
        <w:t>There are two type</w:t>
      </w:r>
      <w:r>
        <w:rPr>
          <w:sz w:val="22"/>
          <w:szCs w:val="22"/>
        </w:rPr>
        <w:t>s</w:t>
      </w:r>
      <w:r w:rsidR="00C93B92">
        <w:rPr>
          <w:sz w:val="22"/>
          <w:szCs w:val="22"/>
        </w:rPr>
        <w:t xml:space="preserve"> of devices</w:t>
      </w:r>
      <w:r>
        <w:rPr>
          <w:sz w:val="22"/>
          <w:szCs w:val="22"/>
        </w:rPr>
        <w:t xml:space="preserve"> as specified in [1]. </w:t>
      </w:r>
    </w:p>
    <w:p w14:paraId="48A1E5E8" w14:textId="77777777" w:rsidR="005A6E39" w:rsidRDefault="005A6E39" w:rsidP="005A6E39"/>
    <w:p w14:paraId="7461910B" w14:textId="77777777" w:rsidR="005A6E39" w:rsidRDefault="005A6E39" w:rsidP="005A6E39"/>
    <w:p w14:paraId="331A440E" w14:textId="77777777" w:rsidR="005A6E39" w:rsidRDefault="005A6E39" w:rsidP="005A6E39"/>
    <w:p w14:paraId="658918D9" w14:textId="77777777" w:rsidR="005A6E39" w:rsidRDefault="005A6E39" w:rsidP="005A6E39"/>
    <w:p w14:paraId="10CE952E" w14:textId="77777777" w:rsidR="005A6E39" w:rsidRDefault="005A6E39" w:rsidP="005A6E39"/>
    <w:p w14:paraId="3E62F0AA" w14:textId="77777777" w:rsidR="005A6E39" w:rsidRDefault="005A6E39" w:rsidP="005A6E39"/>
    <w:p w14:paraId="408AE762" w14:textId="77777777" w:rsidR="005A6E39" w:rsidRDefault="005A6E39" w:rsidP="005A6E39"/>
    <w:p w14:paraId="1AF83CC8" w14:textId="77777777" w:rsidR="005A6E39" w:rsidRDefault="005A6E39" w:rsidP="005A6E39"/>
    <w:p w14:paraId="041F8419" w14:textId="77777777" w:rsidR="005A6E39" w:rsidRDefault="005A6E39" w:rsidP="005A6E39"/>
    <w:p w14:paraId="5C8B2105" w14:textId="77777777" w:rsidR="005A6E39" w:rsidRDefault="005A6E39" w:rsidP="005A6E39"/>
    <w:p w14:paraId="04B8722C" w14:textId="29AB60A4" w:rsidR="0032329C" w:rsidRDefault="005A6E39" w:rsidP="005A6E39">
      <w:pPr>
        <w:rPr>
          <w:sz w:val="22"/>
          <w:szCs w:val="22"/>
        </w:rPr>
      </w:pPr>
      <w:r>
        <w:rPr>
          <w:sz w:val="22"/>
          <w:szCs w:val="22"/>
        </w:rPr>
        <w:t>The lower category device does not have DL nor UL amplification in device, therefore requires carrier wave provided externally. Since the data transmission from ambient IoT devices can occur at least in UL spectrum, whether the carrier wave is transmitted in UL spectrum or DL spectrum depen</w:t>
      </w:r>
      <w:r w:rsidR="00A76935">
        <w:rPr>
          <w:sz w:val="22"/>
          <w:szCs w:val="22"/>
        </w:rPr>
        <w:t>d</w:t>
      </w:r>
      <w:r>
        <w:rPr>
          <w:sz w:val="22"/>
          <w:szCs w:val="22"/>
        </w:rPr>
        <w:t>s on whether the ambient IoT devices have the capability to shift the frequency from DL spectrum to UL spectrum. Based on [2], it can be observed that performing frequency shift from DL spectrum to UL spectrum</w:t>
      </w:r>
      <w:r w:rsidR="00A76935">
        <w:rPr>
          <w:sz w:val="22"/>
          <w:szCs w:val="22"/>
        </w:rPr>
        <w:t xml:space="preserve">, even with optimized circuits </w:t>
      </w:r>
      <w:r w:rsidR="0032329C">
        <w:rPr>
          <w:sz w:val="22"/>
          <w:szCs w:val="22"/>
        </w:rPr>
        <w:t>and simplified oscillator design, it still</w:t>
      </w:r>
      <w:r>
        <w:rPr>
          <w:sz w:val="22"/>
          <w:szCs w:val="22"/>
        </w:rPr>
        <w:t xml:space="preserve"> requires</w:t>
      </w:r>
      <w:r w:rsidR="0032329C">
        <w:rPr>
          <w:sz w:val="22"/>
          <w:szCs w:val="22"/>
        </w:rPr>
        <w:t xml:space="preserve"> 146.6</w:t>
      </w:r>
      <w:r w:rsidR="0032329C" w:rsidRPr="0032329C">
        <w:rPr>
          <w:rFonts w:ascii="CMMI10" w:hAnsi="CMMI10"/>
          <w:sz w:val="20"/>
          <w:szCs w:val="20"/>
        </w:rPr>
        <w:t xml:space="preserve"> </w:t>
      </w:r>
      <w:r w:rsidR="0032329C" w:rsidRPr="005A6E39">
        <w:rPr>
          <w:i/>
          <w:sz w:val="22"/>
          <w:szCs w:val="22"/>
        </w:rPr>
        <w:t>µ</w:t>
      </w:r>
      <w:r w:rsidR="0032329C" w:rsidRPr="005A6E39">
        <w:rPr>
          <w:sz w:val="22"/>
          <w:szCs w:val="22"/>
        </w:rPr>
        <w:t>W</w:t>
      </w:r>
      <w:r w:rsidR="0032329C">
        <w:rPr>
          <w:sz w:val="22"/>
          <w:szCs w:val="22"/>
        </w:rPr>
        <w:t xml:space="preserve">. </w:t>
      </w:r>
      <w:r>
        <w:rPr>
          <w:sz w:val="22"/>
          <w:szCs w:val="22"/>
        </w:rPr>
        <w:t xml:space="preserve"> </w:t>
      </w:r>
      <w:r w:rsidR="0032329C">
        <w:rPr>
          <w:sz w:val="22"/>
          <w:szCs w:val="22"/>
        </w:rPr>
        <w:t xml:space="preserve">Based on the </w:t>
      </w:r>
      <w:r w:rsidR="0032329C" w:rsidRPr="005A6E39">
        <w:rPr>
          <w:sz w:val="22"/>
          <w:szCs w:val="22"/>
        </w:rPr>
        <w:t xml:space="preserve">~1 </w:t>
      </w:r>
      <w:r w:rsidR="0032329C" w:rsidRPr="005A6E39">
        <w:rPr>
          <w:i/>
          <w:sz w:val="22"/>
          <w:szCs w:val="22"/>
        </w:rPr>
        <w:t>µ</w:t>
      </w:r>
      <w:r w:rsidR="0032329C" w:rsidRPr="005A6E39">
        <w:rPr>
          <w:sz w:val="22"/>
          <w:szCs w:val="22"/>
        </w:rPr>
        <w:t>W</w:t>
      </w:r>
      <w:r w:rsidR="0032329C">
        <w:rPr>
          <w:sz w:val="22"/>
          <w:szCs w:val="22"/>
        </w:rPr>
        <w:t xml:space="preserve"> requirement of the low category device, we do not see that the tag can shift the carrier wave </w:t>
      </w:r>
      <w:r w:rsidR="006D7921">
        <w:rPr>
          <w:sz w:val="22"/>
          <w:szCs w:val="22"/>
        </w:rPr>
        <w:t xml:space="preserve">from DL spectrum </w:t>
      </w:r>
      <w:r w:rsidR="0032329C">
        <w:rPr>
          <w:sz w:val="22"/>
          <w:szCs w:val="22"/>
        </w:rPr>
        <w:t xml:space="preserve">to UL spectrum, if the carrier wave is transmitted in the DL spectrum. </w:t>
      </w:r>
    </w:p>
    <w:p w14:paraId="03189139" w14:textId="77777777" w:rsidR="0032329C" w:rsidRDefault="0032329C" w:rsidP="0032329C">
      <w:pPr>
        <w:rPr>
          <w:sz w:val="22"/>
          <w:szCs w:val="22"/>
        </w:rPr>
      </w:pPr>
    </w:p>
    <w:p w14:paraId="62D0C0EF" w14:textId="77777777" w:rsidR="0032329C" w:rsidRDefault="0032329C" w:rsidP="0032329C">
      <w:pPr>
        <w:rPr>
          <w:b/>
          <w:bCs/>
          <w:sz w:val="22"/>
          <w:szCs w:val="22"/>
        </w:rPr>
      </w:pPr>
      <w:r w:rsidRPr="0032329C">
        <w:rPr>
          <w:b/>
          <w:bCs/>
          <w:sz w:val="22"/>
          <w:szCs w:val="22"/>
        </w:rPr>
        <w:t xml:space="preserve">Observation 1: </w:t>
      </w:r>
      <w:r>
        <w:rPr>
          <w:b/>
          <w:bCs/>
          <w:sz w:val="22"/>
          <w:szCs w:val="22"/>
        </w:rPr>
        <w:t xml:space="preserve">The power consumption is in order of 100 </w:t>
      </w:r>
      <w:proofErr w:type="gramStart"/>
      <w:r w:rsidRPr="005A6E39">
        <w:rPr>
          <w:i/>
          <w:sz w:val="22"/>
          <w:szCs w:val="22"/>
        </w:rPr>
        <w:t>µ</w:t>
      </w:r>
      <w:r w:rsidRPr="005A6E39">
        <w:rPr>
          <w:sz w:val="22"/>
          <w:szCs w:val="22"/>
        </w:rPr>
        <w:t>W</w:t>
      </w:r>
      <w:r>
        <w:rPr>
          <w:b/>
          <w:bCs/>
          <w:sz w:val="22"/>
          <w:szCs w:val="22"/>
        </w:rPr>
        <w:t>, if</w:t>
      </w:r>
      <w:proofErr w:type="gramEnd"/>
      <w:r>
        <w:rPr>
          <w:b/>
          <w:bCs/>
          <w:sz w:val="22"/>
          <w:szCs w:val="22"/>
        </w:rPr>
        <w:t xml:space="preserve"> the tag support frequency shift from DL spectrum to UL spectrum. </w:t>
      </w:r>
    </w:p>
    <w:p w14:paraId="2A1B3D65" w14:textId="77777777" w:rsidR="0032329C" w:rsidRDefault="0032329C" w:rsidP="0032329C">
      <w:pPr>
        <w:rPr>
          <w:b/>
          <w:bCs/>
          <w:sz w:val="22"/>
          <w:szCs w:val="22"/>
        </w:rPr>
      </w:pPr>
    </w:p>
    <w:p w14:paraId="6087DB4C" w14:textId="62F305CD" w:rsidR="0032329C" w:rsidRPr="0032329C" w:rsidRDefault="0032329C" w:rsidP="0032329C">
      <w:pPr>
        <w:rPr>
          <w:sz w:val="22"/>
          <w:szCs w:val="22"/>
        </w:rPr>
      </w:pPr>
      <w:r w:rsidRPr="0032329C">
        <w:rPr>
          <w:b/>
          <w:bCs/>
          <w:sz w:val="22"/>
          <w:szCs w:val="22"/>
        </w:rPr>
        <w:t>Proposal</w:t>
      </w:r>
      <w:r>
        <w:rPr>
          <w:b/>
          <w:bCs/>
          <w:sz w:val="22"/>
          <w:szCs w:val="22"/>
        </w:rPr>
        <w:t xml:space="preserve"> 1</w:t>
      </w:r>
      <w:r w:rsidRPr="0032329C">
        <w:rPr>
          <w:b/>
          <w:bCs/>
          <w:sz w:val="22"/>
          <w:szCs w:val="22"/>
        </w:rPr>
        <w:t xml:space="preserve">: </w:t>
      </w:r>
      <w:r>
        <w:rPr>
          <w:b/>
          <w:bCs/>
          <w:sz w:val="22"/>
          <w:szCs w:val="22"/>
        </w:rPr>
        <w:t xml:space="preserve">Carrier wave is transmitted on the UL spectrum to enable transmission from ambient IoT device in UL spectrum.  </w:t>
      </w:r>
    </w:p>
    <w:p w14:paraId="56F4D72A" w14:textId="77777777" w:rsidR="0032329C" w:rsidRPr="0032329C" w:rsidRDefault="0032329C" w:rsidP="0032329C">
      <w:pPr>
        <w:rPr>
          <w:sz w:val="22"/>
          <w:szCs w:val="22"/>
        </w:rPr>
      </w:pPr>
    </w:p>
    <w:p w14:paraId="22A9C0D6" w14:textId="5EF0A30A" w:rsidR="005A6E39" w:rsidRDefault="005A6E39" w:rsidP="005A6E39">
      <w:pPr>
        <w:rPr>
          <w:sz w:val="22"/>
          <w:szCs w:val="22"/>
        </w:rPr>
      </w:pPr>
      <w:r>
        <w:rPr>
          <w:sz w:val="22"/>
          <w:szCs w:val="22"/>
        </w:rPr>
        <w:t>The carrier wave emitter nodes, in RFID, is the reader itself. In the case of NR based ambient IoT, it is desirable to consider different types of carrier wave emitter nodes to enable flexible deployment</w:t>
      </w:r>
      <w:r w:rsidR="00356FAE">
        <w:rPr>
          <w:sz w:val="22"/>
          <w:szCs w:val="22"/>
        </w:rPr>
        <w:t>, as shown in Fig. 1</w:t>
      </w:r>
      <w:r>
        <w:rPr>
          <w:sz w:val="22"/>
          <w:szCs w:val="22"/>
        </w:rPr>
        <w:t xml:space="preserve">. </w:t>
      </w:r>
      <w:r w:rsidR="00356FAE">
        <w:rPr>
          <w:sz w:val="22"/>
          <w:szCs w:val="22"/>
        </w:rPr>
        <w:t xml:space="preserve">Since carrier wave is transmitted in UL spectrum, whether gNB can be the carrier wave emitter node needs to further clarification from regulation point of view. Although Fig. 1 is shown for topology 1, it is our understanding that in topology 2, where the UE serves as the intermediate node, both the UE </w:t>
      </w:r>
      <w:r w:rsidR="003A7283">
        <w:rPr>
          <w:sz w:val="22"/>
          <w:szCs w:val="22"/>
        </w:rPr>
        <w:t>and</w:t>
      </w:r>
      <w:r w:rsidR="00356FAE">
        <w:rPr>
          <w:sz w:val="22"/>
          <w:szCs w:val="22"/>
        </w:rPr>
        <w:t xml:space="preserve"> other external devices can be the carrier wave emitter nodes.   </w:t>
      </w:r>
    </w:p>
    <w:p w14:paraId="3EEBC1B8" w14:textId="77777777" w:rsidR="005A6E39" w:rsidRDefault="005A6E39" w:rsidP="005A6E39">
      <w:pPr>
        <w:rPr>
          <w:sz w:val="22"/>
          <w:szCs w:val="22"/>
        </w:rPr>
      </w:pPr>
    </w:p>
    <w:p w14:paraId="67D75A42" w14:textId="707C97D3" w:rsidR="00356FAE" w:rsidRDefault="00356FAE" w:rsidP="00356FAE">
      <w:pPr>
        <w:jc w:val="center"/>
        <w:rPr>
          <w:sz w:val="22"/>
          <w:szCs w:val="22"/>
        </w:rPr>
      </w:pPr>
      <w:r w:rsidRPr="00356FAE">
        <w:rPr>
          <w:noProof/>
          <w:sz w:val="22"/>
          <w:szCs w:val="22"/>
        </w:rPr>
        <w:drawing>
          <wp:inline distT="0" distB="0" distL="0" distR="0" wp14:anchorId="76D9707C" wp14:editId="22E7B35E">
            <wp:extent cx="1624818" cy="1616082"/>
            <wp:effectExtent l="0" t="0" r="1270" b="0"/>
            <wp:docPr id="1085063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063432" name=""/>
                    <pic:cNvPicPr/>
                  </pic:nvPicPr>
                  <pic:blipFill>
                    <a:blip r:embed="rId5"/>
                    <a:stretch>
                      <a:fillRect/>
                    </a:stretch>
                  </pic:blipFill>
                  <pic:spPr>
                    <a:xfrm>
                      <a:off x="0" y="0"/>
                      <a:ext cx="1654834" cy="1645937"/>
                    </a:xfrm>
                    <a:prstGeom prst="rect">
                      <a:avLst/>
                    </a:prstGeom>
                  </pic:spPr>
                </pic:pic>
              </a:graphicData>
            </a:graphic>
          </wp:inline>
        </w:drawing>
      </w:r>
    </w:p>
    <w:p w14:paraId="4F4376B2" w14:textId="65898605" w:rsidR="00356FAE" w:rsidRDefault="00356FAE" w:rsidP="00356FAE">
      <w:pPr>
        <w:jc w:val="center"/>
        <w:rPr>
          <w:sz w:val="22"/>
          <w:szCs w:val="22"/>
        </w:rPr>
      </w:pPr>
      <w:r>
        <w:rPr>
          <w:sz w:val="22"/>
          <w:szCs w:val="22"/>
        </w:rPr>
        <w:lastRenderedPageBreak/>
        <w:t>Fig. 1: Example of carrier wave emitter node in topology 1</w:t>
      </w:r>
    </w:p>
    <w:p w14:paraId="6C3F32B3" w14:textId="77777777" w:rsidR="005A6E39" w:rsidRPr="005A6E39" w:rsidRDefault="005A6E39" w:rsidP="005A6E39">
      <w:pPr>
        <w:rPr>
          <w:sz w:val="22"/>
          <w:szCs w:val="22"/>
        </w:rPr>
      </w:pPr>
    </w:p>
    <w:p w14:paraId="04362174" w14:textId="637E64D9" w:rsidR="00356FAE" w:rsidRPr="00356FAE" w:rsidRDefault="00356FAE" w:rsidP="00356FAE">
      <w:pPr>
        <w:tabs>
          <w:tab w:val="left" w:pos="432"/>
        </w:tabs>
        <w:rPr>
          <w:b/>
          <w:bCs/>
          <w:sz w:val="22"/>
          <w:szCs w:val="22"/>
        </w:rPr>
      </w:pPr>
      <w:r w:rsidRPr="00356FAE">
        <w:rPr>
          <w:b/>
          <w:bCs/>
          <w:sz w:val="22"/>
          <w:szCs w:val="22"/>
        </w:rPr>
        <w:t xml:space="preserve">Proposal </w:t>
      </w:r>
      <w:r>
        <w:rPr>
          <w:b/>
          <w:bCs/>
          <w:sz w:val="22"/>
          <w:szCs w:val="22"/>
        </w:rPr>
        <w:t>2</w:t>
      </w:r>
      <w:r w:rsidRPr="00356FAE">
        <w:rPr>
          <w:b/>
          <w:bCs/>
          <w:sz w:val="22"/>
          <w:szCs w:val="22"/>
        </w:rPr>
        <w:t xml:space="preserve">: </w:t>
      </w:r>
      <w:r>
        <w:rPr>
          <w:b/>
          <w:bCs/>
          <w:sz w:val="22"/>
          <w:szCs w:val="22"/>
        </w:rPr>
        <w:t>Carrier wave e</w:t>
      </w:r>
      <w:r w:rsidRPr="00356FAE">
        <w:rPr>
          <w:b/>
          <w:bCs/>
          <w:sz w:val="22"/>
          <w:szCs w:val="22"/>
        </w:rPr>
        <w:t>mitter node which transmit</w:t>
      </w:r>
      <w:r w:rsidR="003A7283">
        <w:rPr>
          <w:b/>
          <w:bCs/>
          <w:sz w:val="22"/>
          <w:szCs w:val="22"/>
        </w:rPr>
        <w:t>s</w:t>
      </w:r>
      <w:r w:rsidRPr="00356FAE">
        <w:rPr>
          <w:b/>
          <w:bCs/>
          <w:sz w:val="22"/>
          <w:szCs w:val="22"/>
        </w:rPr>
        <w:t xml:space="preserve"> carrier wave, can be either gNB, or UE, or dedicated device. This can be applied to both topology 1 and topology 2. </w:t>
      </w:r>
    </w:p>
    <w:p w14:paraId="33A98F42" w14:textId="77777777" w:rsidR="00356FAE" w:rsidRDefault="00356FAE" w:rsidP="00356FAE">
      <w:pPr>
        <w:rPr>
          <w:b/>
          <w:bCs/>
          <w:sz w:val="22"/>
          <w:szCs w:val="22"/>
        </w:rPr>
      </w:pPr>
    </w:p>
    <w:p w14:paraId="4F9FCDFC" w14:textId="02EFC2DC" w:rsidR="00356FAE" w:rsidRDefault="00356FAE" w:rsidP="00356FAE">
      <w:pPr>
        <w:rPr>
          <w:b/>
          <w:bCs/>
          <w:sz w:val="22"/>
          <w:szCs w:val="22"/>
        </w:rPr>
      </w:pPr>
      <w:r w:rsidRPr="00356FAE">
        <w:rPr>
          <w:b/>
          <w:bCs/>
          <w:sz w:val="22"/>
          <w:szCs w:val="22"/>
        </w:rPr>
        <w:t xml:space="preserve">Proposal 3: Prioritize UE or dedicated device as </w:t>
      </w:r>
      <w:r>
        <w:rPr>
          <w:b/>
          <w:bCs/>
          <w:sz w:val="22"/>
          <w:szCs w:val="22"/>
        </w:rPr>
        <w:t xml:space="preserve">carrier wave </w:t>
      </w:r>
      <w:r w:rsidRPr="00356FAE">
        <w:rPr>
          <w:b/>
          <w:bCs/>
          <w:sz w:val="22"/>
          <w:szCs w:val="22"/>
        </w:rPr>
        <w:t xml:space="preserve">emitter </w:t>
      </w:r>
      <w:r>
        <w:rPr>
          <w:b/>
          <w:bCs/>
          <w:sz w:val="22"/>
          <w:szCs w:val="22"/>
        </w:rPr>
        <w:t xml:space="preserve">node </w:t>
      </w:r>
      <w:r w:rsidRPr="00356FAE">
        <w:rPr>
          <w:b/>
          <w:bCs/>
          <w:sz w:val="22"/>
          <w:szCs w:val="22"/>
        </w:rPr>
        <w:t xml:space="preserve">in design to meet global FDD regulation. </w:t>
      </w:r>
    </w:p>
    <w:p w14:paraId="604FEA4A" w14:textId="77777777" w:rsidR="00356FAE" w:rsidRPr="00356FAE" w:rsidRDefault="00356FAE" w:rsidP="00356FAE">
      <w:pPr>
        <w:rPr>
          <w:b/>
          <w:bCs/>
          <w:sz w:val="22"/>
          <w:szCs w:val="22"/>
        </w:rPr>
      </w:pPr>
    </w:p>
    <w:p w14:paraId="2F4AA759" w14:textId="6C5C6518" w:rsidR="000241E5" w:rsidRDefault="00B824F1" w:rsidP="000241E5">
      <w:pPr>
        <w:pStyle w:val="Heading2"/>
      </w:pPr>
      <w:r>
        <w:t xml:space="preserve"> </w:t>
      </w:r>
      <w:r w:rsidR="000527C9">
        <w:t xml:space="preserve">Waveform design </w:t>
      </w:r>
      <w:r w:rsidR="00483C1B">
        <w:t xml:space="preserve">for </w:t>
      </w:r>
      <w:r w:rsidR="00B158B5">
        <w:t xml:space="preserve">wireless power transfer </w:t>
      </w:r>
    </w:p>
    <w:p w14:paraId="479FADF1" w14:textId="77777777" w:rsidR="000405A5" w:rsidRDefault="000405A5" w:rsidP="00252CEC">
      <w:pPr>
        <w:tabs>
          <w:tab w:val="left" w:pos="640"/>
        </w:tabs>
        <w:rPr>
          <w:b/>
          <w:bCs/>
        </w:rPr>
      </w:pPr>
    </w:p>
    <w:p w14:paraId="333E7E92" w14:textId="5C4E6BBA" w:rsidR="00E00781" w:rsidRDefault="00B824F1" w:rsidP="00AB0524">
      <w:pPr>
        <w:tabs>
          <w:tab w:val="left" w:pos="640"/>
        </w:tabs>
        <w:rPr>
          <w:sz w:val="22"/>
          <w:szCs w:val="22"/>
        </w:rPr>
      </w:pPr>
      <w:r>
        <w:rPr>
          <w:sz w:val="22"/>
          <w:szCs w:val="22"/>
        </w:rPr>
        <w:t xml:space="preserve">In recent years, waveform design for wireless power transfer </w:t>
      </w:r>
      <w:r w:rsidR="004B37EE">
        <w:rPr>
          <w:sz w:val="22"/>
          <w:szCs w:val="22"/>
        </w:rPr>
        <w:t xml:space="preserve">has been </w:t>
      </w:r>
      <w:r>
        <w:rPr>
          <w:sz w:val="22"/>
          <w:szCs w:val="22"/>
        </w:rPr>
        <w:t>an active research topic</w:t>
      </w:r>
      <w:r w:rsidR="00AB0524">
        <w:rPr>
          <w:sz w:val="22"/>
          <w:szCs w:val="22"/>
        </w:rPr>
        <w:t xml:space="preserve">. </w:t>
      </w:r>
      <w:r w:rsidR="004B37EE">
        <w:rPr>
          <w:sz w:val="22"/>
          <w:szCs w:val="22"/>
        </w:rPr>
        <w:t xml:space="preserve">For example, a </w:t>
      </w:r>
      <w:r w:rsidR="00B66312">
        <w:rPr>
          <w:sz w:val="22"/>
          <w:szCs w:val="22"/>
        </w:rPr>
        <w:t xml:space="preserve">recent publication </w:t>
      </w:r>
      <w:r w:rsidR="00AB0524">
        <w:rPr>
          <w:sz w:val="22"/>
          <w:szCs w:val="22"/>
        </w:rPr>
        <w:t>[3]</w:t>
      </w:r>
      <w:r w:rsidR="00B66312">
        <w:rPr>
          <w:sz w:val="22"/>
          <w:szCs w:val="22"/>
        </w:rPr>
        <w:t xml:space="preserve"> </w:t>
      </w:r>
      <w:r w:rsidR="004B37EE">
        <w:rPr>
          <w:sz w:val="22"/>
          <w:szCs w:val="22"/>
        </w:rPr>
        <w:t xml:space="preserve">designed </w:t>
      </w:r>
      <w:r w:rsidR="00B66312">
        <w:rPr>
          <w:sz w:val="22"/>
          <w:szCs w:val="22"/>
        </w:rPr>
        <w:t>a practical waveform design without the required knowledge of channel state information at the carrier wave emitter.</w:t>
      </w:r>
      <w:r w:rsidR="000527C9">
        <w:rPr>
          <w:sz w:val="22"/>
          <w:szCs w:val="22"/>
        </w:rPr>
        <w:t xml:space="preserve"> </w:t>
      </w:r>
    </w:p>
    <w:p w14:paraId="7F70AA0E" w14:textId="77777777" w:rsidR="00E00781" w:rsidRDefault="00E00781" w:rsidP="00AB0524">
      <w:pPr>
        <w:tabs>
          <w:tab w:val="left" w:pos="640"/>
        </w:tabs>
        <w:rPr>
          <w:sz w:val="22"/>
          <w:szCs w:val="22"/>
        </w:rPr>
      </w:pPr>
    </w:p>
    <w:p w14:paraId="69910079" w14:textId="4178CA09" w:rsidR="00E00781" w:rsidRDefault="00E00781" w:rsidP="00AB0524">
      <w:pPr>
        <w:tabs>
          <w:tab w:val="left" w:pos="640"/>
        </w:tabs>
        <w:rPr>
          <w:sz w:val="22"/>
          <w:szCs w:val="22"/>
        </w:rPr>
      </w:pPr>
      <w:r>
        <w:rPr>
          <w:sz w:val="22"/>
          <w:szCs w:val="22"/>
        </w:rPr>
        <w:t>For backscatter ambient IoT transmission, carrier wave</w:t>
      </w:r>
      <w:r w:rsidR="00B1744A">
        <w:rPr>
          <w:sz w:val="22"/>
          <w:szCs w:val="22"/>
        </w:rPr>
        <w:t xml:space="preserve"> emitter node</w:t>
      </w:r>
      <w:r>
        <w:rPr>
          <w:sz w:val="22"/>
          <w:szCs w:val="22"/>
        </w:rPr>
        <w:t xml:space="preserve"> provides the carrier wave for backscattering, and potentially for power delivery as well. Since both category of devices has “energy storage”, it should be clarified whether carrier wave need to provide wireless power transfer function </w:t>
      </w:r>
      <w:r w:rsidR="004B37EE">
        <w:rPr>
          <w:sz w:val="22"/>
          <w:szCs w:val="22"/>
        </w:rPr>
        <w:t xml:space="preserve">for UL transmission </w:t>
      </w:r>
      <w:r>
        <w:rPr>
          <w:sz w:val="22"/>
          <w:szCs w:val="22"/>
        </w:rPr>
        <w:t xml:space="preserve">as well. In addition, energy harvester circuit typically has an activation threshold, which </w:t>
      </w:r>
      <w:r w:rsidR="00BC4138">
        <w:rPr>
          <w:sz w:val="22"/>
          <w:szCs w:val="22"/>
        </w:rPr>
        <w:t>further determine</w:t>
      </w:r>
      <w:r w:rsidR="004B37EE">
        <w:rPr>
          <w:sz w:val="22"/>
          <w:szCs w:val="22"/>
        </w:rPr>
        <w:t>s</w:t>
      </w:r>
      <w:r w:rsidR="00BC4138">
        <w:rPr>
          <w:sz w:val="22"/>
          <w:szCs w:val="22"/>
        </w:rPr>
        <w:t xml:space="preserve"> how close the carrier wave emitter </w:t>
      </w:r>
      <w:r w:rsidR="00B944C7">
        <w:rPr>
          <w:sz w:val="22"/>
          <w:szCs w:val="22"/>
        </w:rPr>
        <w:t xml:space="preserve">node </w:t>
      </w:r>
      <w:r w:rsidR="00BC4138">
        <w:rPr>
          <w:sz w:val="22"/>
          <w:szCs w:val="22"/>
        </w:rPr>
        <w:t xml:space="preserve">should be to the ambient IoT. </w:t>
      </w:r>
    </w:p>
    <w:p w14:paraId="2856874E" w14:textId="77777777" w:rsidR="00BC4138" w:rsidRDefault="00BC4138" w:rsidP="00AB0524">
      <w:pPr>
        <w:tabs>
          <w:tab w:val="left" w:pos="640"/>
        </w:tabs>
        <w:rPr>
          <w:sz w:val="22"/>
          <w:szCs w:val="22"/>
        </w:rPr>
      </w:pPr>
    </w:p>
    <w:p w14:paraId="13674B4B" w14:textId="379665D7" w:rsidR="00547BA2" w:rsidRDefault="00767B62" w:rsidP="00767B62">
      <w:pPr>
        <w:tabs>
          <w:tab w:val="left" w:pos="640"/>
        </w:tabs>
        <w:rPr>
          <w:b/>
          <w:bCs/>
          <w:sz w:val="22"/>
          <w:szCs w:val="22"/>
        </w:rPr>
      </w:pPr>
      <w:r>
        <w:rPr>
          <w:b/>
          <w:bCs/>
          <w:sz w:val="22"/>
          <w:szCs w:val="22"/>
        </w:rPr>
        <w:t>Proposal</w:t>
      </w:r>
      <w:r w:rsidR="00BC4138" w:rsidRPr="0032329C">
        <w:rPr>
          <w:b/>
          <w:bCs/>
          <w:sz w:val="22"/>
          <w:szCs w:val="22"/>
        </w:rPr>
        <w:t xml:space="preserve"> </w:t>
      </w:r>
      <w:r>
        <w:rPr>
          <w:b/>
          <w:bCs/>
          <w:sz w:val="22"/>
          <w:szCs w:val="22"/>
        </w:rPr>
        <w:t>4</w:t>
      </w:r>
      <w:r w:rsidR="00BC4138" w:rsidRPr="0032329C">
        <w:rPr>
          <w:b/>
          <w:bCs/>
          <w:sz w:val="22"/>
          <w:szCs w:val="22"/>
        </w:rPr>
        <w:t xml:space="preserve">: </w:t>
      </w:r>
      <w:r>
        <w:rPr>
          <w:b/>
          <w:bCs/>
          <w:sz w:val="22"/>
          <w:szCs w:val="22"/>
        </w:rPr>
        <w:t>RAN1 should clarify w</w:t>
      </w:r>
      <w:r w:rsidR="00BC4138">
        <w:rPr>
          <w:b/>
          <w:bCs/>
          <w:sz w:val="22"/>
          <w:szCs w:val="22"/>
        </w:rPr>
        <w:t xml:space="preserve">hether carrier wave </w:t>
      </w:r>
      <w:r>
        <w:rPr>
          <w:b/>
          <w:bCs/>
          <w:sz w:val="22"/>
          <w:szCs w:val="22"/>
        </w:rPr>
        <w:t>is used to</w:t>
      </w:r>
      <w:r w:rsidR="00BC4138">
        <w:rPr>
          <w:b/>
          <w:bCs/>
          <w:sz w:val="22"/>
          <w:szCs w:val="22"/>
        </w:rPr>
        <w:t xml:space="preserve"> provide wireless energy to </w:t>
      </w:r>
      <w:r>
        <w:rPr>
          <w:b/>
          <w:bCs/>
          <w:sz w:val="22"/>
          <w:szCs w:val="22"/>
        </w:rPr>
        <w:t xml:space="preserve">power ambient IoT’s UL transmission, and the proper activation threshold for energy harvester. </w:t>
      </w:r>
    </w:p>
    <w:p w14:paraId="02A29967" w14:textId="77777777" w:rsidR="00767B62" w:rsidRDefault="00767B62" w:rsidP="00767B62">
      <w:pPr>
        <w:tabs>
          <w:tab w:val="left" w:pos="640"/>
        </w:tabs>
        <w:rPr>
          <w:sz w:val="22"/>
          <w:szCs w:val="22"/>
        </w:rPr>
      </w:pPr>
    </w:p>
    <w:p w14:paraId="60B66400" w14:textId="77777777" w:rsidR="00F73DEE" w:rsidRDefault="00F73DEE" w:rsidP="00AB0524">
      <w:pPr>
        <w:tabs>
          <w:tab w:val="left" w:pos="640"/>
        </w:tabs>
        <w:rPr>
          <w:sz w:val="22"/>
          <w:szCs w:val="22"/>
        </w:rPr>
      </w:pPr>
      <w:r>
        <w:rPr>
          <w:sz w:val="22"/>
          <w:szCs w:val="22"/>
        </w:rPr>
        <w:t xml:space="preserve">Typical formulation of waveform design for wireless power transfer is formulated as below [1]. The Assume the Tx signal at RF output </w:t>
      </w:r>
      <w:proofErr w:type="gramStart"/>
      <w:r>
        <w:rPr>
          <w:sz w:val="22"/>
          <w:szCs w:val="22"/>
        </w:rPr>
        <w:t>is</w:t>
      </w:r>
      <w:proofErr w:type="gramEnd"/>
      <w:r>
        <w:rPr>
          <w:sz w:val="22"/>
          <w:szCs w:val="22"/>
        </w:rPr>
        <w:t xml:space="preserve"> </w:t>
      </w:r>
    </w:p>
    <w:p w14:paraId="0E54F1E5" w14:textId="3AFDE98C" w:rsidR="00F73DEE" w:rsidRDefault="00F73DEE" w:rsidP="00F73DEE">
      <w:pPr>
        <w:tabs>
          <w:tab w:val="left" w:pos="640"/>
        </w:tabs>
        <w:jc w:val="center"/>
        <w:rPr>
          <w:sz w:val="22"/>
          <w:szCs w:val="22"/>
        </w:rPr>
      </w:pPr>
      <w:r w:rsidRPr="00F73DEE">
        <w:rPr>
          <w:noProof/>
          <w:sz w:val="22"/>
          <w:szCs w:val="22"/>
        </w:rPr>
        <w:drawing>
          <wp:inline distT="0" distB="0" distL="0" distR="0" wp14:anchorId="39F561B9" wp14:editId="4C818756">
            <wp:extent cx="2667485" cy="555381"/>
            <wp:effectExtent l="0" t="0" r="0" b="3810"/>
            <wp:docPr id="1826091393"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091393" name="Picture 1" descr="A black text on a white background&#10;&#10;Description automatically generated"/>
                    <pic:cNvPicPr/>
                  </pic:nvPicPr>
                  <pic:blipFill>
                    <a:blip r:embed="rId6"/>
                    <a:stretch>
                      <a:fillRect/>
                    </a:stretch>
                  </pic:blipFill>
                  <pic:spPr>
                    <a:xfrm>
                      <a:off x="0" y="0"/>
                      <a:ext cx="2908500" cy="605561"/>
                    </a:xfrm>
                    <a:prstGeom prst="rect">
                      <a:avLst/>
                    </a:prstGeom>
                  </pic:spPr>
                </pic:pic>
              </a:graphicData>
            </a:graphic>
          </wp:inline>
        </w:drawing>
      </w:r>
    </w:p>
    <w:p w14:paraId="523E5F89" w14:textId="5C04B2AE" w:rsidR="00F73DEE" w:rsidRDefault="00F73DEE" w:rsidP="00AB0524">
      <w:pPr>
        <w:tabs>
          <w:tab w:val="left" w:pos="640"/>
        </w:tabs>
        <w:rPr>
          <w:sz w:val="22"/>
          <w:szCs w:val="22"/>
        </w:rPr>
      </w:pPr>
      <w:r>
        <w:rPr>
          <w:sz w:val="22"/>
          <w:szCs w:val="22"/>
        </w:rPr>
        <w:t xml:space="preserve">The Tx signal transmitted through wireless channel, at received signal at the RF input at the receiver is: </w:t>
      </w:r>
    </w:p>
    <w:p w14:paraId="6E132052" w14:textId="2BA6C410" w:rsidR="00F73DEE" w:rsidRDefault="00F73DEE" w:rsidP="00F73DEE">
      <w:pPr>
        <w:tabs>
          <w:tab w:val="left" w:pos="640"/>
        </w:tabs>
        <w:jc w:val="center"/>
        <w:rPr>
          <w:sz w:val="22"/>
          <w:szCs w:val="22"/>
        </w:rPr>
      </w:pPr>
      <w:r w:rsidRPr="00F73DEE">
        <w:rPr>
          <w:noProof/>
          <w:sz w:val="22"/>
          <w:szCs w:val="22"/>
        </w:rPr>
        <w:drawing>
          <wp:inline distT="0" distB="0" distL="0" distR="0" wp14:anchorId="37BC6079" wp14:editId="75947977">
            <wp:extent cx="2318033" cy="861939"/>
            <wp:effectExtent l="0" t="0" r="0" b="1905"/>
            <wp:docPr id="2131064172" name="Picture 1" descr="A math symbol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064172" name="Picture 1" descr="A math symbols on a white background&#10;&#10;Description automatically generated"/>
                    <pic:cNvPicPr/>
                  </pic:nvPicPr>
                  <pic:blipFill>
                    <a:blip r:embed="rId7"/>
                    <a:stretch>
                      <a:fillRect/>
                    </a:stretch>
                  </pic:blipFill>
                  <pic:spPr>
                    <a:xfrm>
                      <a:off x="0" y="0"/>
                      <a:ext cx="2419264" cy="899581"/>
                    </a:xfrm>
                    <a:prstGeom prst="rect">
                      <a:avLst/>
                    </a:prstGeom>
                  </pic:spPr>
                </pic:pic>
              </a:graphicData>
            </a:graphic>
          </wp:inline>
        </w:drawing>
      </w:r>
    </w:p>
    <w:p w14:paraId="1C72AE56" w14:textId="77777777" w:rsidR="00F73DEE" w:rsidRDefault="00F73DEE" w:rsidP="00AB0524">
      <w:pPr>
        <w:tabs>
          <w:tab w:val="left" w:pos="640"/>
        </w:tabs>
        <w:rPr>
          <w:sz w:val="22"/>
          <w:szCs w:val="22"/>
        </w:rPr>
      </w:pPr>
    </w:p>
    <w:p w14:paraId="518A696F" w14:textId="0B7E0797" w:rsidR="00F73DEE" w:rsidRDefault="00F73DEE" w:rsidP="00AB0524">
      <w:pPr>
        <w:tabs>
          <w:tab w:val="left" w:pos="640"/>
        </w:tabs>
        <w:rPr>
          <w:sz w:val="22"/>
          <w:szCs w:val="22"/>
        </w:rPr>
      </w:pPr>
      <w:r>
        <w:rPr>
          <w:sz w:val="22"/>
          <w:szCs w:val="22"/>
        </w:rPr>
        <w:t xml:space="preserve">The received RF signal goes through rectification circuit, generating an output voltage </w:t>
      </w:r>
      <w:proofErr w:type="spellStart"/>
      <w:r w:rsidRPr="00F73DEE">
        <w:rPr>
          <w:i/>
          <w:iCs/>
          <w:sz w:val="22"/>
          <w:szCs w:val="22"/>
        </w:rPr>
        <w:t>v</w:t>
      </w:r>
      <w:r w:rsidRPr="00F73DEE">
        <w:rPr>
          <w:i/>
          <w:iCs/>
          <w:sz w:val="22"/>
          <w:szCs w:val="22"/>
          <w:vertAlign w:val="subscript"/>
        </w:rPr>
        <w:t>out</w:t>
      </w:r>
      <w:proofErr w:type="spellEnd"/>
      <w:r w:rsidRPr="00F73DEE">
        <w:rPr>
          <w:i/>
          <w:iCs/>
          <w:sz w:val="22"/>
          <w:szCs w:val="22"/>
        </w:rPr>
        <w:t xml:space="preserve">(t) </w:t>
      </w:r>
      <w:r>
        <w:rPr>
          <w:sz w:val="22"/>
          <w:szCs w:val="22"/>
        </w:rPr>
        <w:t>across the load resi</w:t>
      </w:r>
      <w:r w:rsidR="001B07E8">
        <w:rPr>
          <w:sz w:val="22"/>
          <w:szCs w:val="22"/>
        </w:rPr>
        <w:t>s</w:t>
      </w:r>
      <w:r>
        <w:rPr>
          <w:sz w:val="22"/>
          <w:szCs w:val="22"/>
        </w:rPr>
        <w:t xml:space="preserve">tor. The harvested dc voltage is the root mean square value of </w:t>
      </w:r>
      <w:proofErr w:type="spellStart"/>
      <w:r w:rsidRPr="00F73DEE">
        <w:rPr>
          <w:i/>
          <w:iCs/>
          <w:sz w:val="22"/>
          <w:szCs w:val="22"/>
        </w:rPr>
        <w:t>v</w:t>
      </w:r>
      <w:r w:rsidRPr="00F73DEE">
        <w:rPr>
          <w:i/>
          <w:iCs/>
          <w:sz w:val="22"/>
          <w:szCs w:val="22"/>
          <w:vertAlign w:val="subscript"/>
        </w:rPr>
        <w:t>out</w:t>
      </w:r>
      <w:proofErr w:type="spellEnd"/>
      <w:r w:rsidRPr="00F73DEE">
        <w:rPr>
          <w:i/>
          <w:iCs/>
          <w:sz w:val="22"/>
          <w:szCs w:val="22"/>
        </w:rPr>
        <w:t xml:space="preserve">(t) </w:t>
      </w:r>
      <w:r>
        <w:rPr>
          <w:sz w:val="22"/>
          <w:szCs w:val="22"/>
        </w:rPr>
        <w:t>as</w:t>
      </w:r>
    </w:p>
    <w:p w14:paraId="559EC1F7" w14:textId="77777777" w:rsidR="00F73DEE" w:rsidRDefault="00F73DEE" w:rsidP="00F73DEE">
      <w:pPr>
        <w:tabs>
          <w:tab w:val="left" w:pos="640"/>
        </w:tabs>
        <w:jc w:val="center"/>
        <w:rPr>
          <w:sz w:val="22"/>
          <w:szCs w:val="22"/>
        </w:rPr>
      </w:pPr>
      <w:r w:rsidRPr="00F73DEE">
        <w:rPr>
          <w:noProof/>
          <w:sz w:val="22"/>
          <w:szCs w:val="22"/>
        </w:rPr>
        <w:drawing>
          <wp:inline distT="0" distB="0" distL="0" distR="0" wp14:anchorId="0B19FA36" wp14:editId="15CC7D02">
            <wp:extent cx="1886400" cy="615622"/>
            <wp:effectExtent l="0" t="0" r="0" b="0"/>
            <wp:docPr id="1543205212" name="Picture 1" descr="A square and square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05212" name="Picture 1" descr="A square and square equation&#10;&#10;Description automatically generated with medium confidence"/>
                    <pic:cNvPicPr/>
                  </pic:nvPicPr>
                  <pic:blipFill>
                    <a:blip r:embed="rId8"/>
                    <a:stretch>
                      <a:fillRect/>
                    </a:stretch>
                  </pic:blipFill>
                  <pic:spPr>
                    <a:xfrm>
                      <a:off x="0" y="0"/>
                      <a:ext cx="2011725" cy="656521"/>
                    </a:xfrm>
                    <a:prstGeom prst="rect">
                      <a:avLst/>
                    </a:prstGeom>
                  </pic:spPr>
                </pic:pic>
              </a:graphicData>
            </a:graphic>
          </wp:inline>
        </w:drawing>
      </w:r>
    </w:p>
    <w:p w14:paraId="20C6A2B9" w14:textId="77777777" w:rsidR="00F73DEE" w:rsidRDefault="00F73DEE" w:rsidP="00F73DEE">
      <w:pPr>
        <w:tabs>
          <w:tab w:val="left" w:pos="640"/>
        </w:tabs>
        <w:jc w:val="center"/>
        <w:rPr>
          <w:sz w:val="22"/>
          <w:szCs w:val="22"/>
        </w:rPr>
      </w:pPr>
    </w:p>
    <w:p w14:paraId="3B3EF8C9" w14:textId="17B57CCE" w:rsidR="00F73DEE" w:rsidRDefault="001B07E8" w:rsidP="001B07E8">
      <w:pPr>
        <w:tabs>
          <w:tab w:val="left" w:pos="640"/>
        </w:tabs>
        <w:rPr>
          <w:sz w:val="22"/>
          <w:szCs w:val="22"/>
        </w:rPr>
      </w:pPr>
      <w:r>
        <w:rPr>
          <w:sz w:val="22"/>
          <w:szCs w:val="22"/>
        </w:rPr>
        <w:t xml:space="preserve">The harvested DC power </w:t>
      </w:r>
      <w:proofErr w:type="gramStart"/>
      <w:r>
        <w:rPr>
          <w:sz w:val="22"/>
          <w:szCs w:val="22"/>
        </w:rPr>
        <w:t>is</w:t>
      </w:r>
      <w:proofErr w:type="gramEnd"/>
      <w:r>
        <w:rPr>
          <w:sz w:val="22"/>
          <w:szCs w:val="22"/>
        </w:rPr>
        <w:t xml:space="preserve"> </w:t>
      </w:r>
    </w:p>
    <w:p w14:paraId="203618BC" w14:textId="7F5D597C" w:rsidR="00AB0524" w:rsidRDefault="00F73DEE" w:rsidP="00F73DEE">
      <w:pPr>
        <w:tabs>
          <w:tab w:val="left" w:pos="640"/>
        </w:tabs>
        <w:jc w:val="center"/>
        <w:rPr>
          <w:sz w:val="22"/>
          <w:szCs w:val="22"/>
        </w:rPr>
      </w:pPr>
      <w:r w:rsidRPr="00F73DEE">
        <w:rPr>
          <w:noProof/>
          <w:sz w:val="22"/>
          <w:szCs w:val="22"/>
        </w:rPr>
        <w:drawing>
          <wp:inline distT="0" distB="0" distL="0" distR="0" wp14:anchorId="21507E50" wp14:editId="1744723C">
            <wp:extent cx="1044000" cy="495367"/>
            <wp:effectExtent l="0" t="0" r="0" b="0"/>
            <wp:docPr id="1012186086" name="Picture 1" descr="A mathematical equati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186086" name="Picture 1" descr="A mathematical equation with black text&#10;&#10;Description automatically generated"/>
                    <pic:cNvPicPr/>
                  </pic:nvPicPr>
                  <pic:blipFill>
                    <a:blip r:embed="rId9"/>
                    <a:stretch>
                      <a:fillRect/>
                    </a:stretch>
                  </pic:blipFill>
                  <pic:spPr>
                    <a:xfrm>
                      <a:off x="0" y="0"/>
                      <a:ext cx="1114983" cy="529048"/>
                    </a:xfrm>
                    <a:prstGeom prst="rect">
                      <a:avLst/>
                    </a:prstGeom>
                  </pic:spPr>
                </pic:pic>
              </a:graphicData>
            </a:graphic>
          </wp:inline>
        </w:drawing>
      </w:r>
    </w:p>
    <w:p w14:paraId="4199C4C1" w14:textId="744BBA17" w:rsidR="00F73DEE" w:rsidRPr="00F73DEE" w:rsidRDefault="00F73DEE" w:rsidP="00FF4433">
      <w:pPr>
        <w:tabs>
          <w:tab w:val="left" w:pos="640"/>
        </w:tabs>
        <w:rPr>
          <w:b/>
          <w:bCs/>
          <w:sz w:val="22"/>
          <w:szCs w:val="22"/>
        </w:rPr>
      </w:pPr>
      <w:r w:rsidRPr="00F73DEE">
        <w:rPr>
          <w:sz w:val="22"/>
          <w:szCs w:val="22"/>
        </w:rPr>
        <w:t xml:space="preserve">The receiver efficiency in RF </w:t>
      </w:r>
      <w:r w:rsidR="00FF4433" w:rsidRPr="00FF4433">
        <w:rPr>
          <w:sz w:val="22"/>
          <w:szCs w:val="22"/>
        </w:rPr>
        <w:t xml:space="preserve">wireless power transfer </w:t>
      </w:r>
      <w:r w:rsidRPr="00F73DEE">
        <w:rPr>
          <w:sz w:val="22"/>
          <w:szCs w:val="22"/>
        </w:rPr>
        <w:t>dependent on several parameters</w:t>
      </w:r>
      <w:r w:rsidR="00FF4433" w:rsidRPr="00FF4433">
        <w:rPr>
          <w:sz w:val="22"/>
          <w:szCs w:val="22"/>
        </w:rPr>
        <w:t xml:space="preserve">: </w:t>
      </w:r>
      <w:r w:rsidRPr="00F73DEE">
        <w:rPr>
          <w:sz w:val="22"/>
          <w:szCs w:val="22"/>
        </w:rPr>
        <w:t xml:space="preserve"> </w:t>
      </w:r>
    </w:p>
    <w:p w14:paraId="4E618B3C" w14:textId="00B94658" w:rsidR="00FF4433" w:rsidRDefault="00F73DEE" w:rsidP="00FF4433">
      <w:pPr>
        <w:numPr>
          <w:ilvl w:val="4"/>
          <w:numId w:val="31"/>
        </w:numPr>
        <w:tabs>
          <w:tab w:val="left" w:pos="640"/>
        </w:tabs>
        <w:rPr>
          <w:sz w:val="22"/>
          <w:szCs w:val="22"/>
        </w:rPr>
      </w:pPr>
      <w:r w:rsidRPr="00F73DEE">
        <w:rPr>
          <w:sz w:val="22"/>
          <w:szCs w:val="22"/>
        </w:rPr>
        <w:t xml:space="preserve">Frequency dependency. </w:t>
      </w:r>
      <w:r w:rsidR="00FF4433" w:rsidRPr="00F73DEE">
        <w:rPr>
          <w:sz w:val="22"/>
          <w:szCs w:val="22"/>
        </w:rPr>
        <w:t>Typically,</w:t>
      </w:r>
      <w:r w:rsidRPr="00F73DEE">
        <w:rPr>
          <w:sz w:val="22"/>
          <w:szCs w:val="22"/>
        </w:rPr>
        <w:t xml:space="preserve"> lower freq</w:t>
      </w:r>
      <w:r w:rsidR="00FF4433">
        <w:rPr>
          <w:sz w:val="22"/>
          <w:szCs w:val="22"/>
        </w:rPr>
        <w:t>uency</w:t>
      </w:r>
      <w:r w:rsidRPr="00F73DEE">
        <w:rPr>
          <w:sz w:val="22"/>
          <w:szCs w:val="22"/>
        </w:rPr>
        <w:t xml:space="preserve"> band has better </w:t>
      </w:r>
      <w:r w:rsidR="00FF4433" w:rsidRPr="00F73DEE">
        <w:rPr>
          <w:sz w:val="22"/>
          <w:szCs w:val="22"/>
        </w:rPr>
        <w:t>efficiency.</w:t>
      </w:r>
      <w:r w:rsidRPr="00F73DEE">
        <w:rPr>
          <w:sz w:val="22"/>
          <w:szCs w:val="22"/>
        </w:rPr>
        <w:t xml:space="preserve"> </w:t>
      </w:r>
    </w:p>
    <w:p w14:paraId="2BB69B6E" w14:textId="77777777" w:rsidR="00FF4433" w:rsidRDefault="00F73DEE" w:rsidP="00FF4433">
      <w:pPr>
        <w:numPr>
          <w:ilvl w:val="4"/>
          <w:numId w:val="31"/>
        </w:numPr>
        <w:tabs>
          <w:tab w:val="left" w:pos="640"/>
        </w:tabs>
        <w:rPr>
          <w:sz w:val="22"/>
          <w:szCs w:val="22"/>
        </w:rPr>
      </w:pPr>
      <w:r w:rsidRPr="00F73DEE">
        <w:rPr>
          <w:sz w:val="22"/>
          <w:szCs w:val="22"/>
        </w:rPr>
        <w:t xml:space="preserve">Impedance mismatch between the receiving antenna and the rectifier network </w:t>
      </w:r>
    </w:p>
    <w:p w14:paraId="2FB42B9D" w14:textId="24C318BF" w:rsidR="00F73DEE" w:rsidRPr="00F73DEE" w:rsidRDefault="00F73DEE" w:rsidP="00FF4433">
      <w:pPr>
        <w:numPr>
          <w:ilvl w:val="4"/>
          <w:numId w:val="31"/>
        </w:numPr>
        <w:tabs>
          <w:tab w:val="left" w:pos="640"/>
        </w:tabs>
        <w:rPr>
          <w:sz w:val="22"/>
          <w:szCs w:val="22"/>
        </w:rPr>
      </w:pPr>
      <w:r w:rsidRPr="00F73DEE">
        <w:rPr>
          <w:sz w:val="22"/>
          <w:szCs w:val="22"/>
        </w:rPr>
        <w:t>Different mathematical modeling of energy harvesters</w:t>
      </w:r>
      <w:r w:rsidR="00FF4433">
        <w:rPr>
          <w:sz w:val="22"/>
          <w:szCs w:val="22"/>
        </w:rPr>
        <w:t xml:space="preserve"> of </w:t>
      </w:r>
      <w:proofErr w:type="spellStart"/>
      <w:r w:rsidR="00FF4433" w:rsidRPr="00F73DEE">
        <w:rPr>
          <w:i/>
          <w:iCs/>
          <w:sz w:val="22"/>
          <w:szCs w:val="22"/>
        </w:rPr>
        <w:t>v</w:t>
      </w:r>
      <w:r w:rsidR="00FF4433" w:rsidRPr="00F73DEE">
        <w:rPr>
          <w:i/>
          <w:iCs/>
          <w:sz w:val="22"/>
          <w:szCs w:val="22"/>
          <w:vertAlign w:val="subscript"/>
        </w:rPr>
        <w:t>out</w:t>
      </w:r>
      <w:proofErr w:type="spellEnd"/>
      <w:r w:rsidR="00FF4433" w:rsidRPr="00F73DEE">
        <w:rPr>
          <w:i/>
          <w:iCs/>
          <w:sz w:val="22"/>
          <w:szCs w:val="22"/>
        </w:rPr>
        <w:t>(t)</w:t>
      </w:r>
      <w:r w:rsidR="00FF4433">
        <w:rPr>
          <w:i/>
          <w:iCs/>
          <w:sz w:val="22"/>
          <w:szCs w:val="22"/>
        </w:rPr>
        <w:t xml:space="preserve"> </w:t>
      </w:r>
    </w:p>
    <w:p w14:paraId="5A262602" w14:textId="77777777" w:rsidR="00FF4433" w:rsidRDefault="00FF4433" w:rsidP="00FF4433">
      <w:pPr>
        <w:tabs>
          <w:tab w:val="left" w:pos="640"/>
        </w:tabs>
        <w:rPr>
          <w:sz w:val="22"/>
          <w:szCs w:val="22"/>
        </w:rPr>
      </w:pPr>
    </w:p>
    <w:p w14:paraId="5F6C72E0" w14:textId="2422320F" w:rsidR="00D3341B" w:rsidRDefault="00F73DEE" w:rsidP="00FF4433">
      <w:pPr>
        <w:tabs>
          <w:tab w:val="left" w:pos="640"/>
        </w:tabs>
        <w:rPr>
          <w:sz w:val="22"/>
          <w:szCs w:val="22"/>
        </w:rPr>
      </w:pPr>
      <w:r w:rsidRPr="00F73DEE">
        <w:rPr>
          <w:sz w:val="22"/>
          <w:szCs w:val="22"/>
        </w:rPr>
        <w:t xml:space="preserve">Due to the large variation, different observations are presented in academic. </w:t>
      </w:r>
      <w:r w:rsidR="00FF4433">
        <w:rPr>
          <w:sz w:val="22"/>
          <w:szCs w:val="22"/>
        </w:rPr>
        <w:t>Some papers show</w:t>
      </w:r>
      <w:r w:rsidR="00E5549C">
        <w:rPr>
          <w:sz w:val="22"/>
          <w:szCs w:val="22"/>
        </w:rPr>
        <w:t xml:space="preserve"> </w:t>
      </w:r>
      <w:r w:rsidR="00FF4433">
        <w:rPr>
          <w:sz w:val="22"/>
          <w:szCs w:val="22"/>
        </w:rPr>
        <w:t>single</w:t>
      </w:r>
      <w:r w:rsidR="00D3341B">
        <w:rPr>
          <w:sz w:val="22"/>
          <w:szCs w:val="22"/>
        </w:rPr>
        <w:t>-</w:t>
      </w:r>
      <w:r w:rsidR="00FF4433">
        <w:rPr>
          <w:sz w:val="22"/>
          <w:szCs w:val="22"/>
        </w:rPr>
        <w:t>sine</w:t>
      </w:r>
      <w:r w:rsidR="00D3341B">
        <w:rPr>
          <w:sz w:val="22"/>
          <w:szCs w:val="22"/>
        </w:rPr>
        <w:t xml:space="preserve"> pulse yields the best wireless power transfer efficiency, while other papers show multi-sine waveform with limited tones provides higher efficiency. Since the modeling typically depends on the circuit design itself, it will be hard for 3GPP to define a waveform based on </w:t>
      </w:r>
      <w:r w:rsidR="00E5549C">
        <w:rPr>
          <w:sz w:val="22"/>
          <w:szCs w:val="22"/>
        </w:rPr>
        <w:t xml:space="preserve">one </w:t>
      </w:r>
      <w:proofErr w:type="gramStart"/>
      <w:r w:rsidR="00D3341B">
        <w:rPr>
          <w:sz w:val="22"/>
          <w:szCs w:val="22"/>
        </w:rPr>
        <w:t xml:space="preserve">particular </w:t>
      </w:r>
      <w:r w:rsidR="00E5549C">
        <w:rPr>
          <w:sz w:val="22"/>
          <w:szCs w:val="22"/>
        </w:rPr>
        <w:t>rectification</w:t>
      </w:r>
      <w:proofErr w:type="gramEnd"/>
      <w:r w:rsidR="00E5549C">
        <w:rPr>
          <w:sz w:val="22"/>
          <w:szCs w:val="22"/>
        </w:rPr>
        <w:t xml:space="preserve"> circuit </w:t>
      </w:r>
      <w:r w:rsidR="00D3341B">
        <w:rPr>
          <w:sz w:val="22"/>
          <w:szCs w:val="22"/>
        </w:rPr>
        <w:t>design. Therefore, we propose</w:t>
      </w:r>
      <w:r w:rsidR="00E5549C">
        <w:rPr>
          <w:sz w:val="22"/>
          <w:szCs w:val="22"/>
        </w:rPr>
        <w:t>:</w:t>
      </w:r>
      <w:r w:rsidR="00D3341B">
        <w:rPr>
          <w:sz w:val="22"/>
          <w:szCs w:val="22"/>
        </w:rPr>
        <w:t xml:space="preserve"> </w:t>
      </w:r>
    </w:p>
    <w:p w14:paraId="105349E0" w14:textId="7ED39954" w:rsidR="00D3341B" w:rsidRDefault="00D3341B" w:rsidP="00D3341B">
      <w:pPr>
        <w:tabs>
          <w:tab w:val="left" w:pos="640"/>
        </w:tabs>
        <w:rPr>
          <w:b/>
          <w:bCs/>
          <w:sz w:val="22"/>
          <w:szCs w:val="22"/>
        </w:rPr>
      </w:pPr>
      <w:r>
        <w:rPr>
          <w:sz w:val="22"/>
          <w:szCs w:val="22"/>
        </w:rPr>
        <w:t xml:space="preserve"> </w:t>
      </w:r>
      <w:r w:rsidR="00F73DEE" w:rsidRPr="00F73DEE">
        <w:rPr>
          <w:sz w:val="22"/>
          <w:szCs w:val="22"/>
        </w:rPr>
        <w:t xml:space="preserve"> </w:t>
      </w:r>
    </w:p>
    <w:p w14:paraId="59E444BE" w14:textId="0E6A00E5" w:rsidR="00D3341B" w:rsidRPr="00D3341B" w:rsidRDefault="00D3341B" w:rsidP="00D3341B">
      <w:pPr>
        <w:tabs>
          <w:tab w:val="left" w:pos="640"/>
        </w:tabs>
        <w:rPr>
          <w:b/>
          <w:bCs/>
          <w:sz w:val="22"/>
          <w:szCs w:val="22"/>
        </w:rPr>
      </w:pPr>
      <w:r w:rsidRPr="0032329C">
        <w:rPr>
          <w:b/>
          <w:bCs/>
          <w:sz w:val="22"/>
          <w:szCs w:val="22"/>
        </w:rPr>
        <w:t xml:space="preserve">Observation </w:t>
      </w:r>
      <w:r>
        <w:rPr>
          <w:b/>
          <w:bCs/>
          <w:sz w:val="22"/>
          <w:szCs w:val="22"/>
        </w:rPr>
        <w:t>2</w:t>
      </w:r>
      <w:r w:rsidRPr="0032329C">
        <w:rPr>
          <w:b/>
          <w:bCs/>
          <w:sz w:val="22"/>
          <w:szCs w:val="22"/>
        </w:rPr>
        <w:t xml:space="preserve">: </w:t>
      </w:r>
      <w:r w:rsidRPr="00D3341B">
        <w:rPr>
          <w:b/>
          <w:bCs/>
          <w:sz w:val="22"/>
          <w:szCs w:val="22"/>
        </w:rPr>
        <w:t xml:space="preserve">Due to different mathematical modeling of the energy harvester circuit, different waveform </w:t>
      </w:r>
      <w:r>
        <w:rPr>
          <w:b/>
          <w:bCs/>
          <w:sz w:val="22"/>
          <w:szCs w:val="22"/>
        </w:rPr>
        <w:t>is</w:t>
      </w:r>
      <w:r w:rsidRPr="00D3341B">
        <w:rPr>
          <w:b/>
          <w:bCs/>
          <w:sz w:val="22"/>
          <w:szCs w:val="22"/>
        </w:rPr>
        <w:t xml:space="preserve"> optimized in academic research.</w:t>
      </w:r>
    </w:p>
    <w:p w14:paraId="33EE105A" w14:textId="77777777" w:rsidR="00D3341B" w:rsidRDefault="00D3341B" w:rsidP="00D3341B">
      <w:pPr>
        <w:tabs>
          <w:tab w:val="left" w:pos="640"/>
        </w:tabs>
        <w:rPr>
          <w:b/>
          <w:bCs/>
          <w:sz w:val="22"/>
          <w:szCs w:val="22"/>
        </w:rPr>
      </w:pPr>
    </w:p>
    <w:p w14:paraId="252E037E" w14:textId="3639F253" w:rsidR="00D3341B" w:rsidRPr="00D3341B" w:rsidRDefault="00D3341B" w:rsidP="00D3341B">
      <w:pPr>
        <w:tabs>
          <w:tab w:val="left" w:pos="640"/>
        </w:tabs>
        <w:rPr>
          <w:b/>
          <w:bCs/>
          <w:sz w:val="22"/>
          <w:szCs w:val="22"/>
        </w:rPr>
      </w:pPr>
      <w:r w:rsidRPr="0032329C">
        <w:rPr>
          <w:b/>
          <w:bCs/>
          <w:sz w:val="22"/>
          <w:szCs w:val="22"/>
        </w:rPr>
        <w:t xml:space="preserve">Observation </w:t>
      </w:r>
      <w:r>
        <w:rPr>
          <w:b/>
          <w:bCs/>
          <w:sz w:val="22"/>
          <w:szCs w:val="22"/>
        </w:rPr>
        <w:t>3</w:t>
      </w:r>
      <w:r w:rsidRPr="0032329C">
        <w:rPr>
          <w:b/>
          <w:bCs/>
          <w:sz w:val="22"/>
          <w:szCs w:val="22"/>
        </w:rPr>
        <w:t xml:space="preserve">: </w:t>
      </w:r>
      <w:r w:rsidRPr="00D3341B">
        <w:rPr>
          <w:b/>
          <w:bCs/>
          <w:sz w:val="22"/>
          <w:szCs w:val="22"/>
        </w:rPr>
        <w:t xml:space="preserve">The design of energy harvester circuit is up to implementation, and it is difficult for 3GPP to define waveform base on it.  </w:t>
      </w:r>
    </w:p>
    <w:p w14:paraId="2DD119C5" w14:textId="7148C3C6" w:rsidR="00D3341B" w:rsidRDefault="00D3341B" w:rsidP="00F73DEE">
      <w:pPr>
        <w:tabs>
          <w:tab w:val="left" w:pos="640"/>
        </w:tabs>
        <w:rPr>
          <w:b/>
          <w:bCs/>
          <w:sz w:val="22"/>
          <w:szCs w:val="22"/>
        </w:rPr>
      </w:pPr>
    </w:p>
    <w:p w14:paraId="31D5EEC5" w14:textId="77777777" w:rsidR="00D3341B" w:rsidRDefault="00D3341B" w:rsidP="00D3341B">
      <w:pPr>
        <w:tabs>
          <w:tab w:val="left" w:pos="432"/>
          <w:tab w:val="left" w:pos="640"/>
        </w:tabs>
        <w:rPr>
          <w:b/>
          <w:bCs/>
          <w:sz w:val="22"/>
          <w:szCs w:val="22"/>
        </w:rPr>
      </w:pPr>
      <w:r>
        <w:rPr>
          <w:b/>
          <w:bCs/>
          <w:sz w:val="22"/>
          <w:szCs w:val="22"/>
        </w:rPr>
        <w:t>Proposal</w:t>
      </w:r>
      <w:r w:rsidRPr="0032329C">
        <w:rPr>
          <w:b/>
          <w:bCs/>
          <w:sz w:val="22"/>
          <w:szCs w:val="22"/>
        </w:rPr>
        <w:t xml:space="preserve"> </w:t>
      </w:r>
      <w:r>
        <w:rPr>
          <w:b/>
          <w:bCs/>
          <w:sz w:val="22"/>
          <w:szCs w:val="22"/>
        </w:rPr>
        <w:t>5</w:t>
      </w:r>
      <w:r w:rsidRPr="0032329C">
        <w:rPr>
          <w:b/>
          <w:bCs/>
          <w:sz w:val="22"/>
          <w:szCs w:val="22"/>
        </w:rPr>
        <w:t>:</w:t>
      </w:r>
      <w:r>
        <w:rPr>
          <w:b/>
          <w:bCs/>
          <w:sz w:val="22"/>
          <w:szCs w:val="22"/>
        </w:rPr>
        <w:t xml:space="preserve"> </w:t>
      </w:r>
      <w:r w:rsidRPr="00D3341B">
        <w:rPr>
          <w:b/>
          <w:bCs/>
          <w:sz w:val="22"/>
          <w:szCs w:val="22"/>
        </w:rPr>
        <w:t>Carrier waveform is not optimized to maximize the power transfer efficiency.</w:t>
      </w:r>
    </w:p>
    <w:p w14:paraId="0A73D6E4" w14:textId="77777777" w:rsidR="00D3341B" w:rsidRDefault="00D3341B" w:rsidP="00D3341B">
      <w:pPr>
        <w:tabs>
          <w:tab w:val="left" w:pos="432"/>
          <w:tab w:val="left" w:pos="640"/>
        </w:tabs>
        <w:rPr>
          <w:b/>
          <w:bCs/>
          <w:sz w:val="22"/>
          <w:szCs w:val="22"/>
        </w:rPr>
      </w:pPr>
    </w:p>
    <w:p w14:paraId="71CD238D" w14:textId="7447E898" w:rsidR="00D3341B" w:rsidRDefault="00D3341B" w:rsidP="00D3341B">
      <w:pPr>
        <w:pStyle w:val="Heading2"/>
      </w:pPr>
      <w:r>
        <w:t xml:space="preserve">Inference handling for carrier wave emitter </w:t>
      </w:r>
      <w:proofErr w:type="gramStart"/>
      <w:r>
        <w:t>transmission</w:t>
      </w:r>
      <w:proofErr w:type="gramEnd"/>
      <w:r>
        <w:t xml:space="preserve">   </w:t>
      </w:r>
    </w:p>
    <w:p w14:paraId="2764C480" w14:textId="72F33AC1" w:rsidR="00D3341B" w:rsidRPr="006B66DB" w:rsidRDefault="00D3341B" w:rsidP="00D3341B">
      <w:pPr>
        <w:tabs>
          <w:tab w:val="left" w:pos="432"/>
          <w:tab w:val="left" w:pos="640"/>
        </w:tabs>
        <w:rPr>
          <w:sz w:val="22"/>
          <w:szCs w:val="22"/>
        </w:rPr>
      </w:pPr>
      <w:r w:rsidRPr="006B66DB">
        <w:rPr>
          <w:sz w:val="22"/>
          <w:szCs w:val="22"/>
        </w:rPr>
        <w:t xml:space="preserve">The carrier wave is transmitted from either the reader or separate nodes. When carrier wave is transmitted by reader itself, full duplex operation is observed at the reader node, as shown in Fig. 2. In this case, the reader can perform self-inference cancellation based on implementation. </w:t>
      </w:r>
    </w:p>
    <w:p w14:paraId="455A0BCE" w14:textId="77777777" w:rsidR="00D3341B" w:rsidRDefault="00D3341B" w:rsidP="00D3341B">
      <w:pPr>
        <w:tabs>
          <w:tab w:val="left" w:pos="432"/>
          <w:tab w:val="left" w:pos="640"/>
        </w:tabs>
      </w:pPr>
    </w:p>
    <w:p w14:paraId="68618FD2" w14:textId="415F2C40" w:rsidR="00D3341B" w:rsidRDefault="00D3341B" w:rsidP="00D3341B">
      <w:pPr>
        <w:tabs>
          <w:tab w:val="left" w:pos="432"/>
          <w:tab w:val="left" w:pos="640"/>
        </w:tabs>
        <w:jc w:val="center"/>
      </w:pPr>
      <w:r w:rsidRPr="00D3341B">
        <w:rPr>
          <w:noProof/>
        </w:rPr>
        <w:drawing>
          <wp:inline distT="0" distB="0" distL="0" distR="0" wp14:anchorId="7B3172C8" wp14:editId="5E3736CD">
            <wp:extent cx="2815200" cy="898554"/>
            <wp:effectExtent l="0" t="0" r="4445" b="0"/>
            <wp:docPr id="37571322" name="Picture 1" descr="A red and blue lin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71322" name="Picture 1" descr="A red and blue line with a black background&#10;&#10;Description automatically generated"/>
                    <pic:cNvPicPr/>
                  </pic:nvPicPr>
                  <pic:blipFill>
                    <a:blip r:embed="rId10"/>
                    <a:stretch>
                      <a:fillRect/>
                    </a:stretch>
                  </pic:blipFill>
                  <pic:spPr>
                    <a:xfrm>
                      <a:off x="0" y="0"/>
                      <a:ext cx="2912434" cy="929589"/>
                    </a:xfrm>
                    <a:prstGeom prst="rect">
                      <a:avLst/>
                    </a:prstGeom>
                  </pic:spPr>
                </pic:pic>
              </a:graphicData>
            </a:graphic>
          </wp:inline>
        </w:drawing>
      </w:r>
    </w:p>
    <w:p w14:paraId="4B55B1F6" w14:textId="183C37B2" w:rsidR="00D3341B" w:rsidRPr="006B66DB" w:rsidRDefault="00D3341B" w:rsidP="00D3341B">
      <w:pPr>
        <w:tabs>
          <w:tab w:val="left" w:pos="432"/>
          <w:tab w:val="left" w:pos="640"/>
        </w:tabs>
        <w:jc w:val="center"/>
        <w:rPr>
          <w:sz w:val="22"/>
          <w:szCs w:val="22"/>
        </w:rPr>
      </w:pPr>
      <w:r w:rsidRPr="006B66DB">
        <w:rPr>
          <w:sz w:val="22"/>
          <w:szCs w:val="22"/>
        </w:rPr>
        <w:t xml:space="preserve">Fig. 2 Carrier wave emitter node is the same as </w:t>
      </w:r>
      <w:proofErr w:type="gramStart"/>
      <w:r w:rsidRPr="006B66DB">
        <w:rPr>
          <w:sz w:val="22"/>
          <w:szCs w:val="22"/>
        </w:rPr>
        <w:t>reader</w:t>
      </w:r>
      <w:proofErr w:type="gramEnd"/>
      <w:r w:rsidRPr="006B66DB">
        <w:rPr>
          <w:sz w:val="22"/>
          <w:szCs w:val="22"/>
        </w:rPr>
        <w:t xml:space="preserve"> </w:t>
      </w:r>
    </w:p>
    <w:p w14:paraId="18B76A35" w14:textId="77777777" w:rsidR="00D3341B" w:rsidRPr="006B66DB" w:rsidRDefault="00D3341B" w:rsidP="00D3341B">
      <w:pPr>
        <w:tabs>
          <w:tab w:val="left" w:pos="432"/>
          <w:tab w:val="left" w:pos="640"/>
        </w:tabs>
        <w:rPr>
          <w:sz w:val="22"/>
          <w:szCs w:val="22"/>
        </w:rPr>
      </w:pPr>
    </w:p>
    <w:p w14:paraId="001B7E8D" w14:textId="7698DCDA" w:rsidR="004C61DB" w:rsidRPr="006B66DB" w:rsidRDefault="00D3341B" w:rsidP="00D3341B">
      <w:pPr>
        <w:tabs>
          <w:tab w:val="left" w:pos="432"/>
          <w:tab w:val="left" w:pos="640"/>
        </w:tabs>
        <w:rPr>
          <w:sz w:val="22"/>
          <w:szCs w:val="22"/>
        </w:rPr>
      </w:pPr>
      <w:r w:rsidRPr="006B66DB">
        <w:rPr>
          <w:sz w:val="22"/>
          <w:szCs w:val="22"/>
        </w:rPr>
        <w:t>When separate carrier wave emitter node</w:t>
      </w:r>
      <w:r w:rsidR="00E5549C" w:rsidRPr="006B66DB">
        <w:rPr>
          <w:sz w:val="22"/>
          <w:szCs w:val="22"/>
        </w:rPr>
        <w:t xml:space="preserve"> transmit</w:t>
      </w:r>
      <w:r w:rsidR="003B5D4C">
        <w:rPr>
          <w:sz w:val="22"/>
          <w:szCs w:val="22"/>
        </w:rPr>
        <w:t>s</w:t>
      </w:r>
      <w:r w:rsidR="00E5549C" w:rsidRPr="006B66DB">
        <w:rPr>
          <w:sz w:val="22"/>
          <w:szCs w:val="22"/>
        </w:rPr>
        <w:t xml:space="preserve"> the carrier wave, the reader </w:t>
      </w:r>
      <w:r w:rsidRPr="006B66DB">
        <w:rPr>
          <w:sz w:val="22"/>
          <w:szCs w:val="22"/>
        </w:rPr>
        <w:t>requires inference cancellation</w:t>
      </w:r>
      <w:r w:rsidR="00C450AE" w:rsidRPr="006B66DB">
        <w:rPr>
          <w:sz w:val="22"/>
          <w:szCs w:val="22"/>
        </w:rPr>
        <w:t xml:space="preserve"> </w:t>
      </w:r>
      <w:r w:rsidR="00E5549C" w:rsidRPr="006B66DB">
        <w:rPr>
          <w:sz w:val="22"/>
          <w:szCs w:val="22"/>
        </w:rPr>
        <w:t xml:space="preserve">of the direct carrier wave to decode the modulated reflected wave </w:t>
      </w:r>
      <w:r w:rsidR="00C450AE" w:rsidRPr="006B66DB">
        <w:rPr>
          <w:sz w:val="22"/>
          <w:szCs w:val="22"/>
        </w:rPr>
        <w:t xml:space="preserve">as shown in fig. 3. </w:t>
      </w:r>
    </w:p>
    <w:p w14:paraId="17E40AD5" w14:textId="21178C3F" w:rsidR="004C61DB" w:rsidRDefault="004C61DB" w:rsidP="004C61DB">
      <w:pPr>
        <w:tabs>
          <w:tab w:val="left" w:pos="432"/>
          <w:tab w:val="left" w:pos="640"/>
        </w:tabs>
        <w:jc w:val="center"/>
      </w:pPr>
      <w:r w:rsidRPr="004C61DB">
        <w:rPr>
          <w:noProof/>
        </w:rPr>
        <w:drawing>
          <wp:inline distT="0" distB="0" distL="0" distR="0" wp14:anchorId="1F6C0011" wp14:editId="2DCBC39E">
            <wp:extent cx="2570400" cy="1732312"/>
            <wp:effectExtent l="0" t="0" r="0" b="0"/>
            <wp:docPr id="1764207161"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07161" name="Picture 1" descr="A diagram of a device&#10;&#10;Description automatically generated"/>
                    <pic:cNvPicPr/>
                  </pic:nvPicPr>
                  <pic:blipFill>
                    <a:blip r:embed="rId11"/>
                    <a:stretch>
                      <a:fillRect/>
                    </a:stretch>
                  </pic:blipFill>
                  <pic:spPr>
                    <a:xfrm>
                      <a:off x="0" y="0"/>
                      <a:ext cx="2606021" cy="1756318"/>
                    </a:xfrm>
                    <a:prstGeom prst="rect">
                      <a:avLst/>
                    </a:prstGeom>
                  </pic:spPr>
                </pic:pic>
              </a:graphicData>
            </a:graphic>
          </wp:inline>
        </w:drawing>
      </w:r>
    </w:p>
    <w:p w14:paraId="0BC3C842" w14:textId="695B2DAE" w:rsidR="004C61DB" w:rsidRPr="003B5D4C" w:rsidRDefault="004C61DB" w:rsidP="004C61DB">
      <w:pPr>
        <w:tabs>
          <w:tab w:val="left" w:pos="432"/>
          <w:tab w:val="left" w:pos="640"/>
        </w:tabs>
        <w:jc w:val="center"/>
        <w:rPr>
          <w:sz w:val="22"/>
          <w:szCs w:val="22"/>
        </w:rPr>
      </w:pPr>
      <w:r w:rsidRPr="003B5D4C">
        <w:rPr>
          <w:sz w:val="22"/>
          <w:szCs w:val="22"/>
        </w:rPr>
        <w:t xml:space="preserve">Fig. 3 Carrier wave emitter node is the different as </w:t>
      </w:r>
      <w:proofErr w:type="gramStart"/>
      <w:r w:rsidRPr="003B5D4C">
        <w:rPr>
          <w:sz w:val="22"/>
          <w:szCs w:val="22"/>
        </w:rPr>
        <w:t>reader</w:t>
      </w:r>
      <w:proofErr w:type="gramEnd"/>
      <w:r w:rsidRPr="003B5D4C">
        <w:rPr>
          <w:sz w:val="22"/>
          <w:szCs w:val="22"/>
        </w:rPr>
        <w:t xml:space="preserve"> </w:t>
      </w:r>
    </w:p>
    <w:p w14:paraId="394AF5C8" w14:textId="77777777" w:rsidR="004C61DB" w:rsidRDefault="004C61DB" w:rsidP="004C61DB">
      <w:pPr>
        <w:tabs>
          <w:tab w:val="left" w:pos="432"/>
          <w:tab w:val="left" w:pos="640"/>
        </w:tabs>
        <w:jc w:val="center"/>
      </w:pPr>
    </w:p>
    <w:p w14:paraId="60FE25C2" w14:textId="77777777" w:rsidR="004C61DB" w:rsidRDefault="004C61DB" w:rsidP="00D3341B">
      <w:pPr>
        <w:tabs>
          <w:tab w:val="left" w:pos="432"/>
          <w:tab w:val="left" w:pos="640"/>
        </w:tabs>
      </w:pPr>
    </w:p>
    <w:p w14:paraId="11542A46" w14:textId="39D2A484" w:rsidR="004C61DB" w:rsidRPr="003B5D4C" w:rsidRDefault="00C450AE" w:rsidP="00D3341B">
      <w:pPr>
        <w:tabs>
          <w:tab w:val="left" w:pos="432"/>
          <w:tab w:val="left" w:pos="640"/>
        </w:tabs>
        <w:rPr>
          <w:sz w:val="22"/>
          <w:szCs w:val="22"/>
        </w:rPr>
      </w:pPr>
      <w:r w:rsidRPr="003B5D4C">
        <w:rPr>
          <w:sz w:val="22"/>
          <w:szCs w:val="22"/>
        </w:rPr>
        <w:t xml:space="preserve">As summarized in [5], the </w:t>
      </w:r>
      <w:r w:rsidR="004C61DB" w:rsidRPr="003B5D4C">
        <w:rPr>
          <w:sz w:val="22"/>
          <w:szCs w:val="22"/>
        </w:rPr>
        <w:t xml:space="preserve">signal detection in this case is difficult due to several challenges: </w:t>
      </w:r>
    </w:p>
    <w:p w14:paraId="7A14C5F5" w14:textId="73BF8DA4"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Low backscatter signal strength due to the double path losses compared to the direct path interference, and the reflection loss at the ambient IoT. </w:t>
      </w:r>
    </w:p>
    <w:p w14:paraId="6F2DFD31" w14:textId="7B130D62"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channel state information at the reader </w:t>
      </w:r>
    </w:p>
    <w:p w14:paraId="03AAC63E" w14:textId="720E571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Multipath propagation causing signal fading and inter-symbol </w:t>
      </w:r>
      <w:r w:rsidR="003B5D4C" w:rsidRPr="003B5D4C">
        <w:rPr>
          <w:rFonts w:ascii="Times New Roman" w:eastAsia="Times New Roman" w:hAnsi="Times New Roman"/>
          <w:sz w:val="22"/>
          <w:szCs w:val="22"/>
          <w:lang w:val="en-US"/>
        </w:rPr>
        <w:t>interference.</w:t>
      </w:r>
      <w:r w:rsidRPr="003B5D4C">
        <w:rPr>
          <w:rFonts w:ascii="Times New Roman" w:eastAsia="Times New Roman" w:hAnsi="Times New Roman"/>
          <w:sz w:val="22"/>
          <w:szCs w:val="22"/>
          <w:lang w:val="en-US"/>
        </w:rPr>
        <w:t xml:space="preserve"> </w:t>
      </w:r>
    </w:p>
    <w:p w14:paraId="572BE9AB" w14:textId="0B9F29AE" w:rsidR="00D3341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bandwidth which can limit the signal detection </w:t>
      </w:r>
      <w:r w:rsidR="003B5D4C" w:rsidRPr="003B5D4C">
        <w:rPr>
          <w:rFonts w:ascii="Times New Roman" w:eastAsia="Times New Roman" w:hAnsi="Times New Roman"/>
          <w:sz w:val="22"/>
          <w:szCs w:val="22"/>
          <w:lang w:val="en-US"/>
        </w:rPr>
        <w:t>accuracy.</w:t>
      </w:r>
      <w:r w:rsidRPr="003B5D4C">
        <w:rPr>
          <w:rFonts w:ascii="Times New Roman" w:eastAsia="Times New Roman" w:hAnsi="Times New Roman"/>
          <w:sz w:val="22"/>
          <w:szCs w:val="22"/>
          <w:lang w:val="en-US"/>
        </w:rPr>
        <w:t xml:space="preserve">  </w:t>
      </w:r>
    </w:p>
    <w:p w14:paraId="7ABA48B0" w14:textId="7777777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Unknown ambient RF source. When the carrier wave is specified in the specification, this challenge can be relaxed. </w:t>
      </w:r>
    </w:p>
    <w:p w14:paraId="6102D463" w14:textId="77777777" w:rsidR="004C61DB" w:rsidRPr="003B5D4C" w:rsidRDefault="004C61DB" w:rsidP="004C61DB">
      <w:pPr>
        <w:tabs>
          <w:tab w:val="left" w:pos="432"/>
          <w:tab w:val="left" w:pos="640"/>
        </w:tabs>
        <w:rPr>
          <w:sz w:val="22"/>
          <w:szCs w:val="22"/>
        </w:rPr>
      </w:pPr>
    </w:p>
    <w:p w14:paraId="3B601938" w14:textId="7D133A77" w:rsidR="004C61DB" w:rsidRDefault="004C61DB" w:rsidP="004C61DB">
      <w:pPr>
        <w:tabs>
          <w:tab w:val="left" w:pos="432"/>
          <w:tab w:val="left" w:pos="640"/>
        </w:tabs>
        <w:rPr>
          <w:sz w:val="22"/>
          <w:szCs w:val="22"/>
        </w:rPr>
      </w:pPr>
      <w:r w:rsidRPr="003B5D4C">
        <w:rPr>
          <w:sz w:val="22"/>
          <w:szCs w:val="22"/>
        </w:rPr>
        <w:lastRenderedPageBreak/>
        <w:t xml:space="preserve">If the carrier wave emitter node is used to provide power for UL transmission, the emitter needs to be close to the ambient IoT devices to meet the activation threshold. In a cell coverage target of 10 to 50 meters, multiple carrier wave emitter nodes are required. The transmission of different emitter nodes further complicates the inference handling, as shown in Fig. 4. </w:t>
      </w:r>
    </w:p>
    <w:p w14:paraId="11CEC256" w14:textId="77777777" w:rsidR="003B5D4C" w:rsidRPr="003B5D4C" w:rsidRDefault="003B5D4C" w:rsidP="004C61DB">
      <w:pPr>
        <w:tabs>
          <w:tab w:val="left" w:pos="432"/>
          <w:tab w:val="left" w:pos="640"/>
        </w:tabs>
        <w:rPr>
          <w:sz w:val="22"/>
          <w:szCs w:val="22"/>
        </w:rPr>
      </w:pPr>
    </w:p>
    <w:p w14:paraId="4197CC06" w14:textId="76891EA9" w:rsidR="00105668" w:rsidRDefault="00105668" w:rsidP="00105668">
      <w:pPr>
        <w:tabs>
          <w:tab w:val="left" w:pos="432"/>
          <w:tab w:val="left" w:pos="640"/>
        </w:tabs>
        <w:jc w:val="center"/>
      </w:pPr>
      <w:r w:rsidRPr="00105668">
        <w:rPr>
          <w:noProof/>
        </w:rPr>
        <w:drawing>
          <wp:inline distT="0" distB="0" distL="0" distR="0" wp14:anchorId="056A272B" wp14:editId="06E79386">
            <wp:extent cx="2767356" cy="2354400"/>
            <wp:effectExtent l="0" t="0" r="0" b="0"/>
            <wp:docPr id="57376134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761347" name="Picture 1" descr="A diagram of a network&#10;&#10;Description automatically generated"/>
                    <pic:cNvPicPr/>
                  </pic:nvPicPr>
                  <pic:blipFill>
                    <a:blip r:embed="rId12"/>
                    <a:stretch>
                      <a:fillRect/>
                    </a:stretch>
                  </pic:blipFill>
                  <pic:spPr>
                    <a:xfrm>
                      <a:off x="0" y="0"/>
                      <a:ext cx="2785311" cy="2369676"/>
                    </a:xfrm>
                    <a:prstGeom prst="rect">
                      <a:avLst/>
                    </a:prstGeom>
                  </pic:spPr>
                </pic:pic>
              </a:graphicData>
            </a:graphic>
          </wp:inline>
        </w:drawing>
      </w:r>
    </w:p>
    <w:p w14:paraId="4D7FE841" w14:textId="77777777" w:rsidR="004C61DB" w:rsidRDefault="004C61DB" w:rsidP="004C61DB">
      <w:pPr>
        <w:tabs>
          <w:tab w:val="left" w:pos="432"/>
          <w:tab w:val="left" w:pos="640"/>
        </w:tabs>
      </w:pPr>
    </w:p>
    <w:p w14:paraId="6808CE5D" w14:textId="77777777" w:rsidR="004C61DB" w:rsidRDefault="004C61DB" w:rsidP="004C61DB">
      <w:pPr>
        <w:tabs>
          <w:tab w:val="left" w:pos="432"/>
          <w:tab w:val="left" w:pos="640"/>
        </w:tabs>
      </w:pPr>
    </w:p>
    <w:p w14:paraId="0FF1F4A0" w14:textId="5F85C079" w:rsidR="004C61DB" w:rsidRPr="003B5D4C" w:rsidRDefault="004C61DB" w:rsidP="004C61DB">
      <w:pPr>
        <w:tabs>
          <w:tab w:val="left" w:pos="432"/>
          <w:tab w:val="left" w:pos="640"/>
        </w:tabs>
        <w:jc w:val="center"/>
        <w:rPr>
          <w:sz w:val="22"/>
          <w:szCs w:val="22"/>
        </w:rPr>
      </w:pPr>
      <w:r w:rsidRPr="003B5D4C">
        <w:rPr>
          <w:sz w:val="22"/>
          <w:szCs w:val="22"/>
        </w:rPr>
        <w:t xml:space="preserve">Fig. 4 Multiple carrier wave emitter nodes within the same gNB coverage </w:t>
      </w:r>
    </w:p>
    <w:p w14:paraId="524A858B" w14:textId="77777777" w:rsidR="004C61DB" w:rsidRPr="003B5D4C" w:rsidRDefault="004C61DB" w:rsidP="004C61DB">
      <w:pPr>
        <w:tabs>
          <w:tab w:val="left" w:pos="432"/>
          <w:tab w:val="left" w:pos="640"/>
        </w:tabs>
        <w:rPr>
          <w:sz w:val="22"/>
          <w:szCs w:val="22"/>
        </w:rPr>
      </w:pPr>
    </w:p>
    <w:p w14:paraId="361590D9" w14:textId="1F214AEF" w:rsidR="00105668" w:rsidRPr="003B5D4C" w:rsidRDefault="00105668" w:rsidP="004C61DB">
      <w:pPr>
        <w:tabs>
          <w:tab w:val="left" w:pos="432"/>
          <w:tab w:val="left" w:pos="640"/>
        </w:tabs>
        <w:rPr>
          <w:sz w:val="22"/>
          <w:szCs w:val="22"/>
        </w:rPr>
      </w:pPr>
      <w:r w:rsidRPr="003B5D4C">
        <w:rPr>
          <w:sz w:val="22"/>
          <w:szCs w:val="22"/>
        </w:rPr>
        <w:t xml:space="preserve">In our view, the ambient IoT system should enable efficient inference handing in both Fig. 3 and Fig. 4 cases. To enable efficient inference cancellation schemes, both single tone and multi-tone carrier wave can be evaluated. </w:t>
      </w:r>
    </w:p>
    <w:p w14:paraId="0B8CE934" w14:textId="77777777" w:rsidR="00105668" w:rsidRPr="003B5D4C" w:rsidRDefault="00105668" w:rsidP="004C61DB">
      <w:pPr>
        <w:tabs>
          <w:tab w:val="left" w:pos="432"/>
          <w:tab w:val="left" w:pos="640"/>
        </w:tabs>
        <w:rPr>
          <w:sz w:val="22"/>
          <w:szCs w:val="22"/>
        </w:rPr>
      </w:pPr>
    </w:p>
    <w:p w14:paraId="1C22113F" w14:textId="2D81C33E" w:rsidR="00105668" w:rsidRDefault="00105668" w:rsidP="00105668">
      <w:pPr>
        <w:tabs>
          <w:tab w:val="left" w:pos="432"/>
          <w:tab w:val="left" w:pos="640"/>
        </w:tabs>
        <w:rPr>
          <w:b/>
          <w:bCs/>
          <w:sz w:val="22"/>
          <w:szCs w:val="22"/>
        </w:rPr>
      </w:pPr>
      <w:r w:rsidRPr="0032329C">
        <w:rPr>
          <w:b/>
          <w:bCs/>
          <w:sz w:val="22"/>
          <w:szCs w:val="22"/>
        </w:rPr>
        <w:t xml:space="preserve">Observation </w:t>
      </w:r>
      <w:r>
        <w:rPr>
          <w:b/>
          <w:bCs/>
          <w:sz w:val="22"/>
          <w:szCs w:val="22"/>
        </w:rPr>
        <w:t>4</w:t>
      </w:r>
      <w:r w:rsidRPr="0032329C">
        <w:rPr>
          <w:b/>
          <w:bCs/>
          <w:sz w:val="22"/>
          <w:szCs w:val="22"/>
        </w:rPr>
        <w:t xml:space="preserve">: </w:t>
      </w:r>
      <w:r>
        <w:rPr>
          <w:b/>
          <w:bCs/>
          <w:sz w:val="22"/>
          <w:szCs w:val="22"/>
        </w:rPr>
        <w:t xml:space="preserve">When separate carrier wave emitter nodes are used for ambient IoT UL transmissions, efficient inferencing handling is required to decode the modulated information.  </w:t>
      </w:r>
    </w:p>
    <w:p w14:paraId="2882262F" w14:textId="77777777" w:rsidR="00105668" w:rsidRDefault="00105668" w:rsidP="00105668">
      <w:pPr>
        <w:tabs>
          <w:tab w:val="left" w:pos="432"/>
          <w:tab w:val="left" w:pos="640"/>
        </w:tabs>
        <w:rPr>
          <w:b/>
          <w:bCs/>
          <w:sz w:val="22"/>
          <w:szCs w:val="22"/>
        </w:rPr>
      </w:pPr>
    </w:p>
    <w:p w14:paraId="09324055" w14:textId="059AB98F" w:rsidR="00105668" w:rsidRPr="00105668" w:rsidRDefault="00105668" w:rsidP="00105668">
      <w:pPr>
        <w:tabs>
          <w:tab w:val="left" w:pos="432"/>
          <w:tab w:val="left" w:pos="640"/>
        </w:tabs>
        <w:rPr>
          <w:b/>
          <w:bCs/>
          <w:sz w:val="22"/>
          <w:szCs w:val="22"/>
        </w:rPr>
      </w:pPr>
      <w:r w:rsidRPr="00105668">
        <w:rPr>
          <w:b/>
          <w:bCs/>
          <w:sz w:val="22"/>
          <w:szCs w:val="22"/>
        </w:rPr>
        <w:t xml:space="preserve">Proposal </w:t>
      </w:r>
      <w:r w:rsidR="00B4623F">
        <w:rPr>
          <w:b/>
          <w:bCs/>
          <w:sz w:val="22"/>
          <w:szCs w:val="22"/>
        </w:rPr>
        <w:t>6</w:t>
      </w:r>
      <w:r w:rsidRPr="00105668">
        <w:rPr>
          <w:b/>
          <w:bCs/>
          <w:sz w:val="22"/>
          <w:szCs w:val="22"/>
        </w:rPr>
        <w:t>: Carrier wave design in ambient IoT should be specified to enable efficient interference mitigation in both</w:t>
      </w:r>
      <w:r>
        <w:rPr>
          <w:b/>
          <w:bCs/>
          <w:sz w:val="22"/>
          <w:szCs w:val="22"/>
        </w:rPr>
        <w:t xml:space="preserve"> single carrier wave emitter and multiple carrier wave emitters scenarios.  </w:t>
      </w:r>
    </w:p>
    <w:p w14:paraId="512E12B3" w14:textId="77777777" w:rsidR="00105668" w:rsidRPr="00105668" w:rsidRDefault="00105668" w:rsidP="00105668">
      <w:pPr>
        <w:tabs>
          <w:tab w:val="left" w:pos="432"/>
          <w:tab w:val="left" w:pos="640"/>
        </w:tabs>
        <w:rPr>
          <w:b/>
          <w:bCs/>
          <w:sz w:val="22"/>
          <w:szCs w:val="22"/>
        </w:rPr>
      </w:pPr>
    </w:p>
    <w:p w14:paraId="051C58F8" w14:textId="2FD56122" w:rsidR="00105668" w:rsidRPr="00105668" w:rsidRDefault="00105668" w:rsidP="00105668">
      <w:pPr>
        <w:tabs>
          <w:tab w:val="left" w:pos="432"/>
          <w:tab w:val="left" w:pos="640"/>
        </w:tabs>
        <w:rPr>
          <w:b/>
          <w:bCs/>
          <w:sz w:val="22"/>
          <w:szCs w:val="22"/>
        </w:rPr>
      </w:pPr>
      <w:r w:rsidRPr="00105668">
        <w:rPr>
          <w:b/>
          <w:bCs/>
          <w:sz w:val="22"/>
          <w:szCs w:val="22"/>
        </w:rPr>
        <w:t xml:space="preserve">Proposal </w:t>
      </w:r>
      <w:r w:rsidR="00B4623F">
        <w:rPr>
          <w:b/>
          <w:bCs/>
          <w:sz w:val="22"/>
          <w:szCs w:val="22"/>
        </w:rPr>
        <w:t>7</w:t>
      </w:r>
      <w:r w:rsidRPr="00105668">
        <w:rPr>
          <w:b/>
          <w:bCs/>
          <w:sz w:val="22"/>
          <w:szCs w:val="22"/>
        </w:rPr>
        <w:t>: Consider both single tone and multi-tone carrier wave design in ambient IoT</w:t>
      </w:r>
      <w:r>
        <w:rPr>
          <w:b/>
          <w:bCs/>
          <w:sz w:val="22"/>
          <w:szCs w:val="22"/>
        </w:rPr>
        <w:t xml:space="preserve">. </w:t>
      </w:r>
    </w:p>
    <w:p w14:paraId="0E539A8F" w14:textId="77777777" w:rsidR="00E1410C" w:rsidRDefault="00000000">
      <w:pPr>
        <w:pStyle w:val="Heading1"/>
      </w:pPr>
      <w:r>
        <w:t>Conclusion</w:t>
      </w:r>
    </w:p>
    <w:p w14:paraId="6EC62670" w14:textId="1EFDFCA2" w:rsidR="00197A1C" w:rsidRDefault="00000000" w:rsidP="00483C1B">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0057C">
        <w:rPr>
          <w:sz w:val="22"/>
          <w:szCs w:val="22"/>
          <w:lang w:val="en-US" w:eastAsia="zh-CN"/>
        </w:rPr>
        <w:t xml:space="preserve">carrier wave related </w:t>
      </w:r>
      <w:r>
        <w:rPr>
          <w:sz w:val="22"/>
          <w:szCs w:val="22"/>
          <w:lang w:val="en-US" w:eastAsia="zh-CN"/>
        </w:rPr>
        <w:t>aspects</w:t>
      </w:r>
      <w:r w:rsidR="0020057C">
        <w:rPr>
          <w:sz w:val="22"/>
          <w:szCs w:val="22"/>
          <w:lang w:val="en-US" w:eastAsia="zh-CN"/>
        </w:rPr>
        <w:t xml:space="preserve"> for ambient IoT design. </w:t>
      </w:r>
      <w:r w:rsidR="00483C1B">
        <w:rPr>
          <w:sz w:val="22"/>
          <w:szCs w:val="22"/>
          <w:lang w:val="en-US" w:eastAsia="zh-CN"/>
        </w:rPr>
        <w:t xml:space="preserve"> </w:t>
      </w:r>
      <w:r w:rsidR="00F271A0">
        <w:rPr>
          <w:sz w:val="22"/>
          <w:szCs w:val="22"/>
          <w:lang w:val="en-US" w:eastAsia="zh-CN"/>
        </w:rPr>
        <w:t xml:space="preserve">We have the following observations and proposals. </w:t>
      </w:r>
    </w:p>
    <w:p w14:paraId="55E95ED6" w14:textId="77777777" w:rsidR="00F271A0" w:rsidRDefault="00F271A0" w:rsidP="00483C1B">
      <w:pPr>
        <w:pStyle w:val="0Maintext"/>
        <w:spacing w:after="120" w:afterAutospacing="0" w:line="240" w:lineRule="auto"/>
        <w:ind w:firstLine="0"/>
      </w:pPr>
    </w:p>
    <w:p w14:paraId="4D0BE704" w14:textId="77777777" w:rsidR="00F271A0" w:rsidRDefault="00F271A0" w:rsidP="00F271A0">
      <w:pPr>
        <w:rPr>
          <w:b/>
          <w:bCs/>
          <w:sz w:val="22"/>
          <w:szCs w:val="22"/>
        </w:rPr>
      </w:pPr>
      <w:r w:rsidRPr="0032329C">
        <w:rPr>
          <w:b/>
          <w:bCs/>
          <w:sz w:val="22"/>
          <w:szCs w:val="22"/>
        </w:rPr>
        <w:t xml:space="preserve">Observation 1: </w:t>
      </w:r>
      <w:r>
        <w:rPr>
          <w:b/>
          <w:bCs/>
          <w:sz w:val="22"/>
          <w:szCs w:val="22"/>
        </w:rPr>
        <w:t xml:space="preserve">The power consumption is in order of 100 </w:t>
      </w:r>
      <w:proofErr w:type="gramStart"/>
      <w:r w:rsidRPr="005A6E39">
        <w:rPr>
          <w:i/>
          <w:sz w:val="22"/>
          <w:szCs w:val="22"/>
        </w:rPr>
        <w:t>µ</w:t>
      </w:r>
      <w:r w:rsidRPr="005A6E39">
        <w:rPr>
          <w:sz w:val="22"/>
          <w:szCs w:val="22"/>
        </w:rPr>
        <w:t>W</w:t>
      </w:r>
      <w:r>
        <w:rPr>
          <w:b/>
          <w:bCs/>
          <w:sz w:val="22"/>
          <w:szCs w:val="22"/>
        </w:rPr>
        <w:t>, if</w:t>
      </w:r>
      <w:proofErr w:type="gramEnd"/>
      <w:r>
        <w:rPr>
          <w:b/>
          <w:bCs/>
          <w:sz w:val="22"/>
          <w:szCs w:val="22"/>
        </w:rPr>
        <w:t xml:space="preserve"> the tag support frequency shift from DL spectrum to UL spectrum. </w:t>
      </w:r>
    </w:p>
    <w:p w14:paraId="5CAA67E2" w14:textId="77777777" w:rsidR="00F271A0" w:rsidRDefault="00F271A0" w:rsidP="00F271A0">
      <w:pPr>
        <w:rPr>
          <w:b/>
          <w:bCs/>
          <w:sz w:val="22"/>
          <w:szCs w:val="22"/>
        </w:rPr>
      </w:pPr>
    </w:p>
    <w:p w14:paraId="1060245E" w14:textId="77777777" w:rsidR="00F271A0" w:rsidRPr="0032329C" w:rsidRDefault="00F271A0" w:rsidP="00F271A0">
      <w:pPr>
        <w:rPr>
          <w:sz w:val="22"/>
          <w:szCs w:val="22"/>
        </w:rPr>
      </w:pPr>
      <w:r w:rsidRPr="0032329C">
        <w:rPr>
          <w:b/>
          <w:bCs/>
          <w:sz w:val="22"/>
          <w:szCs w:val="22"/>
        </w:rPr>
        <w:t>Proposal</w:t>
      </w:r>
      <w:r>
        <w:rPr>
          <w:b/>
          <w:bCs/>
          <w:sz w:val="22"/>
          <w:szCs w:val="22"/>
        </w:rPr>
        <w:t xml:space="preserve"> 1</w:t>
      </w:r>
      <w:r w:rsidRPr="0032329C">
        <w:rPr>
          <w:b/>
          <w:bCs/>
          <w:sz w:val="22"/>
          <w:szCs w:val="22"/>
        </w:rPr>
        <w:t xml:space="preserve">: </w:t>
      </w:r>
      <w:r>
        <w:rPr>
          <w:b/>
          <w:bCs/>
          <w:sz w:val="22"/>
          <w:szCs w:val="22"/>
        </w:rPr>
        <w:t xml:space="preserve">Carrier wave is transmitted on the UL spectrum to enable transmission from ambient IoT device in UL spectrum.  </w:t>
      </w:r>
    </w:p>
    <w:p w14:paraId="229B405B" w14:textId="77777777" w:rsidR="001F144E" w:rsidRDefault="001F144E">
      <w:pPr>
        <w:pStyle w:val="0Maintext"/>
        <w:spacing w:after="120" w:afterAutospacing="0" w:line="240" w:lineRule="auto"/>
        <w:ind w:firstLine="0"/>
        <w:rPr>
          <w:lang w:val="en-US" w:eastAsia="zh-CN"/>
        </w:rPr>
      </w:pPr>
    </w:p>
    <w:p w14:paraId="375984B7" w14:textId="77777777" w:rsidR="00F271A0" w:rsidRPr="00356FAE" w:rsidRDefault="00F271A0" w:rsidP="00F271A0">
      <w:pPr>
        <w:tabs>
          <w:tab w:val="left" w:pos="432"/>
        </w:tabs>
        <w:rPr>
          <w:b/>
          <w:bCs/>
          <w:sz w:val="22"/>
          <w:szCs w:val="22"/>
        </w:rPr>
      </w:pPr>
      <w:r w:rsidRPr="00356FAE">
        <w:rPr>
          <w:b/>
          <w:bCs/>
          <w:sz w:val="22"/>
          <w:szCs w:val="22"/>
        </w:rPr>
        <w:t xml:space="preserve">Proposal </w:t>
      </w:r>
      <w:r>
        <w:rPr>
          <w:b/>
          <w:bCs/>
          <w:sz w:val="22"/>
          <w:szCs w:val="22"/>
        </w:rPr>
        <w:t>2</w:t>
      </w:r>
      <w:r w:rsidRPr="00356FAE">
        <w:rPr>
          <w:b/>
          <w:bCs/>
          <w:sz w:val="22"/>
          <w:szCs w:val="22"/>
        </w:rPr>
        <w:t xml:space="preserve">: </w:t>
      </w:r>
      <w:r>
        <w:rPr>
          <w:b/>
          <w:bCs/>
          <w:sz w:val="22"/>
          <w:szCs w:val="22"/>
        </w:rPr>
        <w:t>Carrier wave e</w:t>
      </w:r>
      <w:r w:rsidRPr="00356FAE">
        <w:rPr>
          <w:b/>
          <w:bCs/>
          <w:sz w:val="22"/>
          <w:szCs w:val="22"/>
        </w:rPr>
        <w:t>mitter node which transmit</w:t>
      </w:r>
      <w:r>
        <w:rPr>
          <w:b/>
          <w:bCs/>
          <w:sz w:val="22"/>
          <w:szCs w:val="22"/>
        </w:rPr>
        <w:t>s</w:t>
      </w:r>
      <w:r w:rsidRPr="00356FAE">
        <w:rPr>
          <w:b/>
          <w:bCs/>
          <w:sz w:val="22"/>
          <w:szCs w:val="22"/>
        </w:rPr>
        <w:t xml:space="preserve"> carrier wave, can be either gNB, or UE, or dedicated device. This can be applied to both topology 1 and topology 2. </w:t>
      </w:r>
    </w:p>
    <w:p w14:paraId="00453FB8" w14:textId="77777777" w:rsidR="00F271A0" w:rsidRDefault="00F271A0" w:rsidP="00F271A0">
      <w:pPr>
        <w:rPr>
          <w:b/>
          <w:bCs/>
          <w:sz w:val="22"/>
          <w:szCs w:val="22"/>
        </w:rPr>
      </w:pPr>
    </w:p>
    <w:p w14:paraId="7BAA2425" w14:textId="77777777" w:rsidR="00F271A0" w:rsidRDefault="00F271A0" w:rsidP="00F271A0">
      <w:pPr>
        <w:rPr>
          <w:b/>
          <w:bCs/>
          <w:sz w:val="22"/>
          <w:szCs w:val="22"/>
        </w:rPr>
      </w:pPr>
      <w:r w:rsidRPr="00356FAE">
        <w:rPr>
          <w:b/>
          <w:bCs/>
          <w:sz w:val="22"/>
          <w:szCs w:val="22"/>
        </w:rPr>
        <w:t xml:space="preserve">Proposal 3: Prioritize UE or dedicated device as </w:t>
      </w:r>
      <w:r>
        <w:rPr>
          <w:b/>
          <w:bCs/>
          <w:sz w:val="22"/>
          <w:szCs w:val="22"/>
        </w:rPr>
        <w:t xml:space="preserve">carrier wave </w:t>
      </w:r>
      <w:r w:rsidRPr="00356FAE">
        <w:rPr>
          <w:b/>
          <w:bCs/>
          <w:sz w:val="22"/>
          <w:szCs w:val="22"/>
        </w:rPr>
        <w:t xml:space="preserve">emitter </w:t>
      </w:r>
      <w:r>
        <w:rPr>
          <w:b/>
          <w:bCs/>
          <w:sz w:val="22"/>
          <w:szCs w:val="22"/>
        </w:rPr>
        <w:t xml:space="preserve">node </w:t>
      </w:r>
      <w:r w:rsidRPr="00356FAE">
        <w:rPr>
          <w:b/>
          <w:bCs/>
          <w:sz w:val="22"/>
          <w:szCs w:val="22"/>
        </w:rPr>
        <w:t xml:space="preserve">in design to meet global FDD regulation. </w:t>
      </w:r>
    </w:p>
    <w:p w14:paraId="706A4156" w14:textId="77777777" w:rsidR="00F271A0" w:rsidRDefault="00F271A0">
      <w:pPr>
        <w:pStyle w:val="0Maintext"/>
        <w:spacing w:after="120" w:afterAutospacing="0" w:line="240" w:lineRule="auto"/>
        <w:ind w:firstLine="0"/>
        <w:rPr>
          <w:lang w:val="en-US" w:eastAsia="zh-CN"/>
        </w:rPr>
      </w:pPr>
    </w:p>
    <w:p w14:paraId="69DBD114" w14:textId="77777777" w:rsidR="00F271A0" w:rsidRDefault="00F271A0" w:rsidP="00F271A0">
      <w:pPr>
        <w:tabs>
          <w:tab w:val="left" w:pos="640"/>
        </w:tabs>
        <w:rPr>
          <w:b/>
          <w:bCs/>
          <w:sz w:val="22"/>
          <w:szCs w:val="22"/>
        </w:rPr>
      </w:pPr>
      <w:r>
        <w:rPr>
          <w:b/>
          <w:bCs/>
          <w:sz w:val="22"/>
          <w:szCs w:val="22"/>
        </w:rPr>
        <w:t>Proposal</w:t>
      </w:r>
      <w:r w:rsidRPr="0032329C">
        <w:rPr>
          <w:b/>
          <w:bCs/>
          <w:sz w:val="22"/>
          <w:szCs w:val="22"/>
        </w:rPr>
        <w:t xml:space="preserve"> </w:t>
      </w:r>
      <w:r>
        <w:rPr>
          <w:b/>
          <w:bCs/>
          <w:sz w:val="22"/>
          <w:szCs w:val="22"/>
        </w:rPr>
        <w:t>4</w:t>
      </w:r>
      <w:r w:rsidRPr="0032329C">
        <w:rPr>
          <w:b/>
          <w:bCs/>
          <w:sz w:val="22"/>
          <w:szCs w:val="22"/>
        </w:rPr>
        <w:t xml:space="preserve">: </w:t>
      </w:r>
      <w:r>
        <w:rPr>
          <w:b/>
          <w:bCs/>
          <w:sz w:val="22"/>
          <w:szCs w:val="22"/>
        </w:rPr>
        <w:t xml:space="preserve">RAN1 should clarify whether carrier wave is used to provide wireless energy to power ambient IoT’s UL transmission, and the proper activation threshold for energy harvester. </w:t>
      </w:r>
    </w:p>
    <w:p w14:paraId="44240C43" w14:textId="77777777" w:rsidR="00F271A0" w:rsidRDefault="00F271A0">
      <w:pPr>
        <w:pStyle w:val="0Maintext"/>
        <w:spacing w:after="120" w:afterAutospacing="0" w:line="240" w:lineRule="auto"/>
        <w:ind w:firstLine="0"/>
        <w:rPr>
          <w:lang w:val="en-US" w:eastAsia="zh-CN"/>
        </w:rPr>
      </w:pPr>
    </w:p>
    <w:p w14:paraId="36A1BAA1" w14:textId="77777777" w:rsidR="00F271A0" w:rsidRPr="00D3341B" w:rsidRDefault="00F271A0" w:rsidP="00F271A0">
      <w:pPr>
        <w:tabs>
          <w:tab w:val="left" w:pos="640"/>
        </w:tabs>
        <w:rPr>
          <w:b/>
          <w:bCs/>
          <w:sz w:val="22"/>
          <w:szCs w:val="22"/>
        </w:rPr>
      </w:pPr>
      <w:r w:rsidRPr="0032329C">
        <w:rPr>
          <w:b/>
          <w:bCs/>
          <w:sz w:val="22"/>
          <w:szCs w:val="22"/>
        </w:rPr>
        <w:t xml:space="preserve">Observation </w:t>
      </w:r>
      <w:r>
        <w:rPr>
          <w:b/>
          <w:bCs/>
          <w:sz w:val="22"/>
          <w:szCs w:val="22"/>
        </w:rPr>
        <w:t>2</w:t>
      </w:r>
      <w:r w:rsidRPr="0032329C">
        <w:rPr>
          <w:b/>
          <w:bCs/>
          <w:sz w:val="22"/>
          <w:szCs w:val="22"/>
        </w:rPr>
        <w:t xml:space="preserve">: </w:t>
      </w:r>
      <w:r w:rsidRPr="00D3341B">
        <w:rPr>
          <w:b/>
          <w:bCs/>
          <w:sz w:val="22"/>
          <w:szCs w:val="22"/>
        </w:rPr>
        <w:t xml:space="preserve">Due to different mathematical modeling of the energy harvester circuit, different waveform </w:t>
      </w:r>
      <w:r>
        <w:rPr>
          <w:b/>
          <w:bCs/>
          <w:sz w:val="22"/>
          <w:szCs w:val="22"/>
        </w:rPr>
        <w:t>is</w:t>
      </w:r>
      <w:r w:rsidRPr="00D3341B">
        <w:rPr>
          <w:b/>
          <w:bCs/>
          <w:sz w:val="22"/>
          <w:szCs w:val="22"/>
        </w:rPr>
        <w:t xml:space="preserve"> optimized in academic research.</w:t>
      </w:r>
    </w:p>
    <w:p w14:paraId="758188F4" w14:textId="77777777" w:rsidR="00F271A0" w:rsidRDefault="00F271A0" w:rsidP="00F271A0">
      <w:pPr>
        <w:tabs>
          <w:tab w:val="left" w:pos="640"/>
        </w:tabs>
        <w:rPr>
          <w:b/>
          <w:bCs/>
          <w:sz w:val="22"/>
          <w:szCs w:val="22"/>
        </w:rPr>
      </w:pPr>
    </w:p>
    <w:p w14:paraId="056FEA03" w14:textId="77777777" w:rsidR="00F271A0" w:rsidRPr="00D3341B" w:rsidRDefault="00F271A0" w:rsidP="00F271A0">
      <w:pPr>
        <w:tabs>
          <w:tab w:val="left" w:pos="640"/>
        </w:tabs>
        <w:rPr>
          <w:b/>
          <w:bCs/>
          <w:sz w:val="22"/>
          <w:szCs w:val="22"/>
        </w:rPr>
      </w:pPr>
      <w:r w:rsidRPr="0032329C">
        <w:rPr>
          <w:b/>
          <w:bCs/>
          <w:sz w:val="22"/>
          <w:szCs w:val="22"/>
        </w:rPr>
        <w:t xml:space="preserve">Observation </w:t>
      </w:r>
      <w:r>
        <w:rPr>
          <w:b/>
          <w:bCs/>
          <w:sz w:val="22"/>
          <w:szCs w:val="22"/>
        </w:rPr>
        <w:t>3</w:t>
      </w:r>
      <w:r w:rsidRPr="0032329C">
        <w:rPr>
          <w:b/>
          <w:bCs/>
          <w:sz w:val="22"/>
          <w:szCs w:val="22"/>
        </w:rPr>
        <w:t xml:space="preserve">: </w:t>
      </w:r>
      <w:r w:rsidRPr="00D3341B">
        <w:rPr>
          <w:b/>
          <w:bCs/>
          <w:sz w:val="22"/>
          <w:szCs w:val="22"/>
        </w:rPr>
        <w:t xml:space="preserve">The design of energy harvester circuit is up to implementation, and it is difficult for 3GPP to define waveform base on it.  </w:t>
      </w:r>
    </w:p>
    <w:p w14:paraId="317121D3" w14:textId="77777777" w:rsidR="00F271A0" w:rsidRDefault="00F271A0" w:rsidP="00F271A0">
      <w:pPr>
        <w:tabs>
          <w:tab w:val="left" w:pos="640"/>
        </w:tabs>
        <w:rPr>
          <w:b/>
          <w:bCs/>
          <w:sz w:val="22"/>
          <w:szCs w:val="22"/>
        </w:rPr>
      </w:pPr>
    </w:p>
    <w:p w14:paraId="5C2B5FFC" w14:textId="77777777" w:rsidR="00F271A0" w:rsidRDefault="00F271A0" w:rsidP="00F271A0">
      <w:pPr>
        <w:tabs>
          <w:tab w:val="left" w:pos="432"/>
          <w:tab w:val="left" w:pos="640"/>
        </w:tabs>
        <w:rPr>
          <w:b/>
          <w:bCs/>
          <w:sz w:val="22"/>
          <w:szCs w:val="22"/>
        </w:rPr>
      </w:pPr>
      <w:r>
        <w:rPr>
          <w:b/>
          <w:bCs/>
          <w:sz w:val="22"/>
          <w:szCs w:val="22"/>
        </w:rPr>
        <w:t>Proposal</w:t>
      </w:r>
      <w:r w:rsidRPr="0032329C">
        <w:rPr>
          <w:b/>
          <w:bCs/>
          <w:sz w:val="22"/>
          <w:szCs w:val="22"/>
        </w:rPr>
        <w:t xml:space="preserve"> </w:t>
      </w:r>
      <w:r>
        <w:rPr>
          <w:b/>
          <w:bCs/>
          <w:sz w:val="22"/>
          <w:szCs w:val="22"/>
        </w:rPr>
        <w:t>5</w:t>
      </w:r>
      <w:r w:rsidRPr="0032329C">
        <w:rPr>
          <w:b/>
          <w:bCs/>
          <w:sz w:val="22"/>
          <w:szCs w:val="22"/>
        </w:rPr>
        <w:t>:</w:t>
      </w:r>
      <w:r>
        <w:rPr>
          <w:b/>
          <w:bCs/>
          <w:sz w:val="22"/>
          <w:szCs w:val="22"/>
        </w:rPr>
        <w:t xml:space="preserve"> </w:t>
      </w:r>
      <w:r w:rsidRPr="00D3341B">
        <w:rPr>
          <w:b/>
          <w:bCs/>
          <w:sz w:val="22"/>
          <w:szCs w:val="22"/>
        </w:rPr>
        <w:t>Carrier waveform is not optimized to maximize the power transfer efficiency.</w:t>
      </w:r>
    </w:p>
    <w:p w14:paraId="234844D0" w14:textId="77777777" w:rsidR="00F271A0" w:rsidRDefault="00F271A0">
      <w:pPr>
        <w:pStyle w:val="0Maintext"/>
        <w:spacing w:after="120" w:afterAutospacing="0" w:line="240" w:lineRule="auto"/>
        <w:ind w:firstLine="0"/>
        <w:rPr>
          <w:lang w:val="en-US" w:eastAsia="zh-CN"/>
        </w:rPr>
      </w:pPr>
    </w:p>
    <w:p w14:paraId="5B2A58C3" w14:textId="77777777" w:rsidR="00F271A0" w:rsidRDefault="00F271A0" w:rsidP="00F271A0">
      <w:pPr>
        <w:tabs>
          <w:tab w:val="left" w:pos="432"/>
          <w:tab w:val="left" w:pos="640"/>
        </w:tabs>
        <w:rPr>
          <w:b/>
          <w:bCs/>
          <w:sz w:val="22"/>
          <w:szCs w:val="22"/>
        </w:rPr>
      </w:pPr>
      <w:r w:rsidRPr="0032329C">
        <w:rPr>
          <w:b/>
          <w:bCs/>
          <w:sz w:val="22"/>
          <w:szCs w:val="22"/>
        </w:rPr>
        <w:t xml:space="preserve">Observation </w:t>
      </w:r>
      <w:r>
        <w:rPr>
          <w:b/>
          <w:bCs/>
          <w:sz w:val="22"/>
          <w:szCs w:val="22"/>
        </w:rPr>
        <w:t>4</w:t>
      </w:r>
      <w:r w:rsidRPr="0032329C">
        <w:rPr>
          <w:b/>
          <w:bCs/>
          <w:sz w:val="22"/>
          <w:szCs w:val="22"/>
        </w:rPr>
        <w:t xml:space="preserve">: </w:t>
      </w:r>
      <w:r>
        <w:rPr>
          <w:b/>
          <w:bCs/>
          <w:sz w:val="22"/>
          <w:szCs w:val="22"/>
        </w:rPr>
        <w:t xml:space="preserve">When separate carrier wave emitter nodes are used for ambient IoT UL transmissions, efficient inferencing handling is required to decode the modulated information.  </w:t>
      </w:r>
    </w:p>
    <w:p w14:paraId="029C26A2" w14:textId="77777777" w:rsidR="00F271A0" w:rsidRDefault="00F271A0" w:rsidP="00F271A0">
      <w:pPr>
        <w:tabs>
          <w:tab w:val="left" w:pos="432"/>
          <w:tab w:val="left" w:pos="640"/>
        </w:tabs>
        <w:rPr>
          <w:b/>
          <w:bCs/>
          <w:sz w:val="22"/>
          <w:szCs w:val="22"/>
        </w:rPr>
      </w:pPr>
    </w:p>
    <w:p w14:paraId="3B82B6A5" w14:textId="77777777" w:rsidR="00F271A0" w:rsidRPr="00105668" w:rsidRDefault="00F271A0" w:rsidP="00F271A0">
      <w:pPr>
        <w:tabs>
          <w:tab w:val="left" w:pos="432"/>
          <w:tab w:val="left" w:pos="640"/>
        </w:tabs>
        <w:rPr>
          <w:b/>
          <w:bCs/>
          <w:sz w:val="22"/>
          <w:szCs w:val="22"/>
        </w:rPr>
      </w:pPr>
      <w:r w:rsidRPr="00105668">
        <w:rPr>
          <w:b/>
          <w:bCs/>
          <w:sz w:val="22"/>
          <w:szCs w:val="22"/>
        </w:rPr>
        <w:t xml:space="preserve">Proposal </w:t>
      </w:r>
      <w:r>
        <w:rPr>
          <w:b/>
          <w:bCs/>
          <w:sz w:val="22"/>
          <w:szCs w:val="22"/>
        </w:rPr>
        <w:t>6</w:t>
      </w:r>
      <w:r w:rsidRPr="00105668">
        <w:rPr>
          <w:b/>
          <w:bCs/>
          <w:sz w:val="22"/>
          <w:szCs w:val="22"/>
        </w:rPr>
        <w:t>: Carrier wave design in ambient IoT should be specified to enable efficient interference mitigation in both</w:t>
      </w:r>
      <w:r>
        <w:rPr>
          <w:b/>
          <w:bCs/>
          <w:sz w:val="22"/>
          <w:szCs w:val="22"/>
        </w:rPr>
        <w:t xml:space="preserve"> single carrier wave emitter and multiple carrier wave emitters scenarios.  </w:t>
      </w:r>
    </w:p>
    <w:p w14:paraId="20A5AEB7" w14:textId="77777777" w:rsidR="00F271A0" w:rsidRPr="00105668" w:rsidRDefault="00F271A0" w:rsidP="00F271A0">
      <w:pPr>
        <w:tabs>
          <w:tab w:val="left" w:pos="432"/>
          <w:tab w:val="left" w:pos="640"/>
        </w:tabs>
        <w:rPr>
          <w:b/>
          <w:bCs/>
          <w:sz w:val="22"/>
          <w:szCs w:val="22"/>
        </w:rPr>
      </w:pPr>
    </w:p>
    <w:p w14:paraId="0F2C53A3" w14:textId="77777777" w:rsidR="00F271A0" w:rsidRPr="00105668" w:rsidRDefault="00F271A0" w:rsidP="00F271A0">
      <w:pPr>
        <w:tabs>
          <w:tab w:val="left" w:pos="432"/>
          <w:tab w:val="left" w:pos="640"/>
        </w:tabs>
        <w:rPr>
          <w:b/>
          <w:bCs/>
          <w:sz w:val="22"/>
          <w:szCs w:val="22"/>
        </w:rPr>
      </w:pPr>
      <w:r w:rsidRPr="00105668">
        <w:rPr>
          <w:b/>
          <w:bCs/>
          <w:sz w:val="22"/>
          <w:szCs w:val="22"/>
        </w:rPr>
        <w:t xml:space="preserve">Proposal </w:t>
      </w:r>
      <w:r>
        <w:rPr>
          <w:b/>
          <w:bCs/>
          <w:sz w:val="22"/>
          <w:szCs w:val="22"/>
        </w:rPr>
        <w:t>7</w:t>
      </w:r>
      <w:r w:rsidRPr="00105668">
        <w:rPr>
          <w:b/>
          <w:bCs/>
          <w:sz w:val="22"/>
          <w:szCs w:val="22"/>
        </w:rPr>
        <w:t>: Consider both single tone and multi-tone carrier wave design in ambient IoT</w:t>
      </w:r>
      <w:r>
        <w:rPr>
          <w:b/>
          <w:bCs/>
          <w:sz w:val="22"/>
          <w:szCs w:val="22"/>
        </w:rPr>
        <w:t xml:space="preserve">. </w:t>
      </w:r>
    </w:p>
    <w:p w14:paraId="47C31C2F" w14:textId="77777777" w:rsidR="00F271A0" w:rsidRPr="001F144E" w:rsidRDefault="00F271A0">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47992F12" w14:textId="09880CD3" w:rsidR="00C37BE1" w:rsidRPr="000F64E9" w:rsidRDefault="005A3F36" w:rsidP="000F64E9">
      <w:pPr>
        <w:pStyle w:val="0Maintext"/>
        <w:spacing w:after="120"/>
        <w:ind w:firstLine="0"/>
        <w:rPr>
          <w:b/>
          <w:bCs/>
          <w:sz w:val="22"/>
          <w:szCs w:val="22"/>
        </w:rPr>
      </w:pPr>
      <w:r w:rsidRPr="0048664D">
        <w:rPr>
          <w:sz w:val="22"/>
          <w:szCs w:val="22"/>
          <w:lang w:val="en-US" w:eastAsia="zh-CN"/>
        </w:rPr>
        <w:t xml:space="preserve">[1] </w:t>
      </w:r>
      <w:r w:rsidRPr="0048664D">
        <w:rPr>
          <w:sz w:val="22"/>
          <w:szCs w:val="22"/>
          <w:lang w:val="en-US"/>
        </w:rPr>
        <w:t>RP-23</w:t>
      </w:r>
      <w:r w:rsidR="007E21AC">
        <w:rPr>
          <w:sz w:val="22"/>
          <w:szCs w:val="22"/>
          <w:lang w:val="en-US"/>
        </w:rPr>
        <w:t>40</w:t>
      </w:r>
      <w:r w:rsidR="00483C1B">
        <w:rPr>
          <w:sz w:val="22"/>
          <w:szCs w:val="22"/>
          <w:lang w:val="en-US"/>
        </w:rPr>
        <w:t>58</w:t>
      </w:r>
      <w:r w:rsidRPr="0048664D">
        <w:rPr>
          <w:sz w:val="22"/>
          <w:szCs w:val="22"/>
          <w:lang w:val="en-US"/>
        </w:rPr>
        <w:t xml:space="preserve">, </w:t>
      </w:r>
      <w:r w:rsidR="007E21AC" w:rsidRPr="007E21AC">
        <w:rPr>
          <w:bCs/>
          <w:sz w:val="22"/>
          <w:szCs w:val="22"/>
          <w:lang w:val="en-US"/>
        </w:rPr>
        <w:t xml:space="preserve">New </w:t>
      </w:r>
      <w:r w:rsidR="00483C1B">
        <w:rPr>
          <w:bCs/>
          <w:sz w:val="22"/>
          <w:szCs w:val="22"/>
          <w:lang w:val="en-US"/>
        </w:rPr>
        <w:t>S</w:t>
      </w:r>
      <w:r w:rsidR="007E21AC" w:rsidRPr="007E21AC">
        <w:rPr>
          <w:bCs/>
          <w:sz w:val="22"/>
          <w:szCs w:val="22"/>
          <w:lang w:val="en-US"/>
        </w:rPr>
        <w:t xml:space="preserve">ID on </w:t>
      </w:r>
      <w:r w:rsidR="000F64E9">
        <w:rPr>
          <w:sz w:val="22"/>
          <w:szCs w:val="22"/>
        </w:rPr>
        <w:t>s</w:t>
      </w:r>
      <w:r w:rsidR="000F64E9" w:rsidRPr="000F64E9">
        <w:rPr>
          <w:sz w:val="22"/>
          <w:szCs w:val="22"/>
        </w:rPr>
        <w:t>tudy on solutions for Ambient IoT (Internet of Things) in NR</w:t>
      </w:r>
      <w:r w:rsidRPr="0048664D">
        <w:rPr>
          <w:sz w:val="22"/>
          <w:szCs w:val="22"/>
          <w:lang w:val="en-US"/>
        </w:rPr>
        <w:t>, 3GPP TSG RAN Meeting #102, Edinburgh, Scotland, December 11-15, 2023</w:t>
      </w:r>
    </w:p>
    <w:p w14:paraId="1A432398" w14:textId="7249F24D" w:rsidR="00C37BE1" w:rsidRDefault="002612F1" w:rsidP="00C37BE1">
      <w:pPr>
        <w:pStyle w:val="0Maintext"/>
        <w:spacing w:after="120" w:afterAutospacing="0" w:line="240" w:lineRule="auto"/>
        <w:ind w:firstLine="0"/>
        <w:rPr>
          <w:rFonts w:ascii="NimbusRomNo9L" w:hAnsi="NimbusRomNo9L" w:cs="Times New Roman"/>
          <w:i/>
          <w:iCs/>
        </w:rPr>
      </w:pPr>
      <w:r>
        <w:rPr>
          <w:sz w:val="22"/>
          <w:szCs w:val="22"/>
        </w:rPr>
        <w:t>[</w:t>
      </w:r>
      <w:r w:rsidR="00C37BE1">
        <w:rPr>
          <w:sz w:val="22"/>
          <w:szCs w:val="22"/>
        </w:rPr>
        <w:t>2</w:t>
      </w:r>
      <w:r>
        <w:rPr>
          <w:sz w:val="22"/>
          <w:szCs w:val="22"/>
        </w:rPr>
        <w:t xml:space="preserve">] </w:t>
      </w:r>
      <w:r w:rsidR="00C37BE1">
        <w:rPr>
          <w:sz w:val="22"/>
          <w:szCs w:val="22"/>
        </w:rPr>
        <w:t>“</w:t>
      </w:r>
      <w:r w:rsidR="00C37BE1" w:rsidRPr="00C37BE1">
        <w:rPr>
          <w:bCs/>
          <w:sz w:val="22"/>
          <w:szCs w:val="22"/>
          <w:lang w:val="en-US"/>
        </w:rPr>
        <w:t xml:space="preserve">Enabling Practical Backscatter Communication for On-body Sensors”, </w:t>
      </w:r>
      <w:proofErr w:type="spellStart"/>
      <w:r w:rsidR="00C37BE1" w:rsidRPr="00C37BE1">
        <w:rPr>
          <w:bCs/>
          <w:sz w:val="22"/>
          <w:szCs w:val="22"/>
          <w:lang w:val="en-US"/>
        </w:rPr>
        <w:t>Pengyu</w:t>
      </w:r>
      <w:proofErr w:type="spellEnd"/>
      <w:r w:rsidR="00C37BE1" w:rsidRPr="00C37BE1">
        <w:rPr>
          <w:bCs/>
          <w:sz w:val="22"/>
          <w:szCs w:val="22"/>
          <w:lang w:val="en-US"/>
        </w:rPr>
        <w:t xml:space="preserve"> Zhang, Mohammad Rostami, Pan Hu, Deepak </w:t>
      </w:r>
      <w:proofErr w:type="gramStart"/>
      <w:r w:rsidR="00C37BE1" w:rsidRPr="00C37BE1">
        <w:rPr>
          <w:bCs/>
          <w:sz w:val="22"/>
          <w:szCs w:val="22"/>
          <w:lang w:val="en-US"/>
        </w:rPr>
        <w:t>Ganesan ,</w:t>
      </w:r>
      <w:proofErr w:type="gramEnd"/>
      <w:r w:rsidR="00C37BE1" w:rsidRPr="00C37BE1">
        <w:rPr>
          <w:bCs/>
          <w:sz w:val="22"/>
          <w:szCs w:val="22"/>
          <w:lang w:val="en-US"/>
        </w:rPr>
        <w:t xml:space="preserve"> SIGCOMM ’16, August 22-26, 2016, Florianopolis , Brazil</w:t>
      </w:r>
      <w:r w:rsidR="00C37BE1" w:rsidRPr="00C37BE1">
        <w:rPr>
          <w:rFonts w:ascii="NimbusRomNo9L" w:hAnsi="NimbusRomNo9L" w:cs="Times New Roman"/>
          <w:i/>
          <w:iCs/>
        </w:rPr>
        <w:t xml:space="preserve"> </w:t>
      </w:r>
    </w:p>
    <w:p w14:paraId="2AA9C291" w14:textId="7391D595" w:rsidR="00B66312" w:rsidRPr="00B66312" w:rsidRDefault="00B66312" w:rsidP="00B66312">
      <w:pPr>
        <w:pStyle w:val="NormalWeb"/>
        <w:rPr>
          <w:rFonts w:ascii="Times New Roman" w:eastAsia="Times New Roman" w:hAnsi="Times New Roman" w:cs="Times New Roman"/>
          <w:color w:val="auto"/>
          <w:sz w:val="24"/>
          <w:szCs w:val="24"/>
        </w:rPr>
      </w:pPr>
      <w:r w:rsidRPr="00B66312">
        <w:rPr>
          <w:rFonts w:ascii="Times New Roman" w:eastAsia="Times New Roman" w:hAnsi="Times New Roman" w:cs="Batang"/>
          <w:color w:val="auto"/>
          <w:sz w:val="22"/>
          <w:szCs w:val="22"/>
          <w:lang w:eastAsia="en-US"/>
        </w:rPr>
        <w:t xml:space="preserve">[3] “Practical Waveform-to-Energy Harvesting Model and Transmit Waveform Optimization for RF Wireless Power Transfer Systems”, </w:t>
      </w:r>
      <w:proofErr w:type="spellStart"/>
      <w:r w:rsidRPr="00B66312">
        <w:rPr>
          <w:rFonts w:ascii="Times New Roman" w:eastAsia="Times New Roman" w:hAnsi="Times New Roman" w:cs="Batang"/>
          <w:color w:val="auto"/>
          <w:sz w:val="22"/>
          <w:szCs w:val="22"/>
          <w:lang w:eastAsia="en-US"/>
        </w:rPr>
        <w:t>Nachiket</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Ayir</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Taneli</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Riihonen</w:t>
      </w:r>
      <w:proofErr w:type="spellEnd"/>
      <w:r w:rsidRPr="00B66312">
        <w:rPr>
          <w:rFonts w:ascii="Times New Roman" w:eastAsia="Times New Roman" w:hAnsi="Times New Roman" w:cs="Batang"/>
          <w:color w:val="auto"/>
          <w:sz w:val="22"/>
          <w:szCs w:val="22"/>
          <w:lang w:eastAsia="en-US"/>
        </w:rPr>
        <w:t xml:space="preserve">, and </w:t>
      </w:r>
      <w:proofErr w:type="spellStart"/>
      <w:r w:rsidRPr="00B66312">
        <w:rPr>
          <w:rFonts w:ascii="Times New Roman" w:eastAsia="Times New Roman" w:hAnsi="Times New Roman" w:cs="Batang"/>
          <w:color w:val="auto"/>
          <w:sz w:val="22"/>
          <w:szCs w:val="22"/>
          <w:lang w:eastAsia="en-US"/>
        </w:rPr>
        <w:t>Mikko</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Heino</w:t>
      </w:r>
      <w:proofErr w:type="spellEnd"/>
      <w:r w:rsidRPr="00B66312">
        <w:rPr>
          <w:rFonts w:ascii="Times New Roman" w:eastAsia="Times New Roman" w:hAnsi="Times New Roman" w:cs="Batang"/>
          <w:color w:val="auto"/>
          <w:sz w:val="22"/>
          <w:szCs w:val="22"/>
          <w:lang w:eastAsia="en-US"/>
        </w:rPr>
        <w:t>, IEEE TRANSACTIONS ON MICROWAVE THEORY AND TECHNIQUES, VOL. 71, NO. 12, DECEMBER 2023</w:t>
      </w:r>
      <w:r w:rsidRPr="00B66312">
        <w:rPr>
          <w:rFonts w:ascii="NimbusRomNo9L" w:eastAsia="Times New Roman" w:hAnsi="NimbusRomNo9L" w:cs="Times New Roman"/>
          <w:color w:val="auto"/>
          <w:sz w:val="14"/>
          <w:szCs w:val="14"/>
        </w:rPr>
        <w:t xml:space="preserve"> </w:t>
      </w:r>
    </w:p>
    <w:p w14:paraId="650D83F5" w14:textId="0996CBED" w:rsidR="00B66312" w:rsidRDefault="00B66312" w:rsidP="00B66312">
      <w:pPr>
        <w:pStyle w:val="NormalWeb"/>
        <w:rPr>
          <w:rFonts w:ascii="Times New Roman" w:eastAsia="Times New Roman" w:hAnsi="Times New Roman" w:cs="Batang"/>
          <w:color w:val="auto"/>
          <w:sz w:val="22"/>
          <w:szCs w:val="22"/>
          <w:lang w:eastAsia="en-US"/>
        </w:rPr>
      </w:pPr>
      <w:r w:rsidRPr="00B66312">
        <w:rPr>
          <w:rFonts w:ascii="Times New Roman" w:eastAsia="Times New Roman" w:hAnsi="Times New Roman" w:cs="Batang"/>
          <w:color w:val="auto"/>
          <w:sz w:val="22"/>
          <w:szCs w:val="22"/>
          <w:lang w:eastAsia="en-US"/>
        </w:rPr>
        <w:t>[</w:t>
      </w:r>
      <w:r>
        <w:rPr>
          <w:rFonts w:ascii="Times New Roman" w:eastAsia="Times New Roman" w:hAnsi="Times New Roman" w:cs="Batang"/>
          <w:color w:val="auto"/>
          <w:sz w:val="22"/>
          <w:szCs w:val="22"/>
          <w:lang w:eastAsia="en-US"/>
        </w:rPr>
        <w:t>4</w:t>
      </w:r>
      <w:r w:rsidRPr="00B66312">
        <w:rPr>
          <w:rFonts w:ascii="Times New Roman" w:eastAsia="Times New Roman" w:hAnsi="Times New Roman" w:cs="Batang"/>
          <w:color w:val="auto"/>
          <w:sz w:val="22"/>
          <w:szCs w:val="22"/>
          <w:lang w:eastAsia="en-US"/>
        </w:rPr>
        <w:t>] “Link Budget Analysis for Backscatter-Based Passive IoT “, DILUKA A. LOKU GALAPPATHTHIGE</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FATEMEH REZAEI, CHINTHA TELLAMBURA </w:t>
      </w:r>
      <w:r>
        <w:rPr>
          <w:rFonts w:ascii="Times New Roman" w:eastAsia="Times New Roman" w:hAnsi="Times New Roman" w:cs="Batang"/>
          <w:color w:val="auto"/>
          <w:sz w:val="22"/>
          <w:szCs w:val="22"/>
          <w:lang w:eastAsia="en-US"/>
        </w:rPr>
        <w:t xml:space="preserve">and </w:t>
      </w:r>
      <w:r w:rsidRPr="00B66312">
        <w:rPr>
          <w:rFonts w:ascii="Times New Roman" w:eastAsia="Times New Roman" w:hAnsi="Times New Roman" w:cs="Batang"/>
          <w:color w:val="auto"/>
          <w:sz w:val="22"/>
          <w:szCs w:val="22"/>
          <w:lang w:eastAsia="en-US"/>
        </w:rPr>
        <w:t>SANJEEWA HERATH</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IEEE access, 14 December 2022. </w:t>
      </w:r>
    </w:p>
    <w:p w14:paraId="7805C31B" w14:textId="022FE8CC" w:rsidR="003B5D71" w:rsidRPr="003B5D71" w:rsidRDefault="00D3341B" w:rsidP="003B5D71">
      <w:pPr>
        <w:pStyle w:val="NormalWeb"/>
        <w:rPr>
          <w:rFonts w:ascii="Times New Roman" w:eastAsia="Times New Roman" w:hAnsi="Times New Roman" w:cs="Batang"/>
          <w:color w:val="auto"/>
          <w:sz w:val="22"/>
          <w:szCs w:val="22"/>
          <w:lang w:eastAsia="en-US"/>
        </w:rPr>
      </w:pPr>
      <w:r>
        <w:rPr>
          <w:rFonts w:ascii="Times New Roman" w:eastAsia="Times New Roman" w:hAnsi="Times New Roman" w:cs="Batang"/>
          <w:color w:val="auto"/>
          <w:sz w:val="22"/>
          <w:szCs w:val="22"/>
          <w:lang w:eastAsia="en-US"/>
        </w:rPr>
        <w:t xml:space="preserve">[5] </w:t>
      </w:r>
      <w:r w:rsidR="003B5D71">
        <w:rPr>
          <w:rFonts w:ascii="Times New Roman" w:eastAsia="Times New Roman" w:hAnsi="Times New Roman" w:cs="Batang"/>
          <w:color w:val="auto"/>
          <w:sz w:val="22"/>
          <w:szCs w:val="22"/>
          <w:lang w:eastAsia="en-US"/>
        </w:rPr>
        <w:t>“</w:t>
      </w:r>
      <w:r w:rsidR="003B5D71" w:rsidRPr="003B5D71">
        <w:rPr>
          <w:rFonts w:ascii="Times New Roman" w:eastAsia="Times New Roman" w:hAnsi="Times New Roman" w:cs="Batang"/>
          <w:color w:val="auto"/>
          <w:sz w:val="22"/>
          <w:szCs w:val="22"/>
          <w:lang w:eastAsia="en-US"/>
        </w:rPr>
        <w:t xml:space="preserve">Signal Detection in Ambient Backscatter Systems: Fundamentals, Methods, and </w:t>
      </w:r>
      <w:proofErr w:type="gramStart"/>
      <w:r w:rsidR="003B5D71" w:rsidRPr="003B5D71">
        <w:rPr>
          <w:rFonts w:ascii="Times New Roman" w:eastAsia="Times New Roman" w:hAnsi="Times New Roman" w:cs="Batang"/>
          <w:color w:val="auto"/>
          <w:sz w:val="22"/>
          <w:szCs w:val="22"/>
          <w:lang w:eastAsia="en-US"/>
        </w:rPr>
        <w:t xml:space="preserve">Trends </w:t>
      </w:r>
      <w:r w:rsidR="003B5D71">
        <w:rPr>
          <w:rFonts w:ascii="Times New Roman" w:eastAsia="Times New Roman" w:hAnsi="Times New Roman" w:cs="Batang"/>
          <w:color w:val="auto"/>
          <w:sz w:val="22"/>
          <w:szCs w:val="22"/>
          <w:lang w:eastAsia="en-US"/>
        </w:rPr>
        <w:t>”</w:t>
      </w:r>
      <w:proofErr w:type="gramEnd"/>
      <w:r w:rsidR="003B5D71">
        <w:rPr>
          <w:rFonts w:ascii="Times New Roman" w:eastAsia="Times New Roman" w:hAnsi="Times New Roman" w:cs="Batang"/>
          <w:color w:val="auto"/>
          <w:sz w:val="22"/>
          <w:szCs w:val="22"/>
          <w:lang w:eastAsia="en-US"/>
        </w:rPr>
        <w:t xml:space="preserve">, </w:t>
      </w:r>
      <w:r w:rsidR="003B5D71" w:rsidRPr="003B5D71">
        <w:rPr>
          <w:rFonts w:ascii="Times New Roman" w:eastAsia="Times New Roman" w:hAnsi="Times New Roman" w:cs="Batang"/>
          <w:color w:val="auto"/>
          <w:sz w:val="22"/>
          <w:szCs w:val="22"/>
          <w:lang w:eastAsia="en-US"/>
        </w:rPr>
        <w:t xml:space="preserve">SHAYAN ZARGARI, AZAR HAKIMI, FATEMEH REZAEI, CHINTHA TELLAMBURA, </w:t>
      </w:r>
      <w:r w:rsidR="003B5D71">
        <w:rPr>
          <w:rFonts w:ascii="Times New Roman" w:hAnsi="Times New Roman" w:cs="Batang"/>
          <w:sz w:val="22"/>
          <w:szCs w:val="22"/>
          <w:lang w:eastAsia="en-US"/>
        </w:rPr>
        <w:t>and</w:t>
      </w:r>
      <w:r w:rsidR="003B5D71" w:rsidRPr="003B5D71">
        <w:rPr>
          <w:rFonts w:ascii="Times New Roman" w:hAnsi="Times New Roman" w:cs="Batang"/>
          <w:sz w:val="22"/>
          <w:szCs w:val="22"/>
          <w:lang w:eastAsia="en-US"/>
        </w:rPr>
        <w:t xml:space="preserve"> AMINE MAAREF, IEEE access, Dec 12, 2023. </w:t>
      </w:r>
    </w:p>
    <w:p w14:paraId="6C8F22BD" w14:textId="101AE0FE" w:rsidR="00D3341B" w:rsidRPr="003B5D71" w:rsidRDefault="00D3341B" w:rsidP="00B66312">
      <w:pPr>
        <w:pStyle w:val="NormalWeb"/>
        <w:rPr>
          <w:rFonts w:ascii="Times New Roman" w:eastAsia="Times New Roman" w:hAnsi="Times New Roman" w:cs="Times New Roman"/>
          <w:color w:val="auto"/>
          <w:sz w:val="24"/>
          <w:szCs w:val="24"/>
        </w:rPr>
      </w:pPr>
    </w:p>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MMI10">
    <w:altName w:val="Cambria"/>
    <w:panose1 w:val="020B0604020202020204"/>
    <w:charset w:val="00"/>
    <w:family w:val="roman"/>
    <w:notTrueType/>
    <w:pitch w:val="default"/>
  </w:font>
  <w:font w:name="NimbusRomNo9L">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25E6D6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16550"/>
    <w:multiLevelType w:val="hybridMultilevel"/>
    <w:tmpl w:val="F364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494313"/>
    <w:multiLevelType w:val="hybridMultilevel"/>
    <w:tmpl w:val="0F347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B583F"/>
    <w:multiLevelType w:val="hybridMultilevel"/>
    <w:tmpl w:val="4642CD2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706E1A"/>
    <w:multiLevelType w:val="hybridMultilevel"/>
    <w:tmpl w:val="262E04C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74786E"/>
    <w:multiLevelType w:val="hybridMultilevel"/>
    <w:tmpl w:val="ACCE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5"/>
  </w:num>
  <w:num w:numId="4" w16cid:durableId="1500922045">
    <w:abstractNumId w:val="21"/>
  </w:num>
  <w:num w:numId="5" w16cid:durableId="402070213">
    <w:abstractNumId w:val="28"/>
  </w:num>
  <w:num w:numId="6" w16cid:durableId="1249382853">
    <w:abstractNumId w:val="22"/>
  </w:num>
  <w:num w:numId="7" w16cid:durableId="1937329399">
    <w:abstractNumId w:val="25"/>
  </w:num>
  <w:num w:numId="8" w16cid:durableId="97070147">
    <w:abstractNumId w:val="8"/>
  </w:num>
  <w:num w:numId="9" w16cid:durableId="341511140">
    <w:abstractNumId w:val="29"/>
  </w:num>
  <w:num w:numId="10" w16cid:durableId="1198738198">
    <w:abstractNumId w:val="31"/>
  </w:num>
  <w:num w:numId="11" w16cid:durableId="899245401">
    <w:abstractNumId w:val="16"/>
  </w:num>
  <w:num w:numId="12" w16cid:durableId="968122515">
    <w:abstractNumId w:val="14"/>
  </w:num>
  <w:num w:numId="13" w16cid:durableId="1118185810">
    <w:abstractNumId w:val="3"/>
  </w:num>
  <w:num w:numId="14" w16cid:durableId="65691594">
    <w:abstractNumId w:val="4"/>
  </w:num>
  <w:num w:numId="15" w16cid:durableId="740179988">
    <w:abstractNumId w:val="30"/>
  </w:num>
  <w:num w:numId="16" w16cid:durableId="1148547661">
    <w:abstractNumId w:val="10"/>
  </w:num>
  <w:num w:numId="17" w16cid:durableId="1821115802">
    <w:abstractNumId w:val="13"/>
  </w:num>
  <w:num w:numId="18" w16cid:durableId="313946549">
    <w:abstractNumId w:val="5"/>
  </w:num>
  <w:num w:numId="19" w16cid:durableId="388577055">
    <w:abstractNumId w:val="27"/>
  </w:num>
  <w:num w:numId="20" w16cid:durableId="916398584">
    <w:abstractNumId w:val="26"/>
  </w:num>
  <w:num w:numId="21" w16cid:durableId="407768287">
    <w:abstractNumId w:val="7"/>
  </w:num>
  <w:num w:numId="22" w16cid:durableId="1996756784">
    <w:abstractNumId w:val="9"/>
  </w:num>
  <w:num w:numId="23" w16cid:durableId="147526534">
    <w:abstractNumId w:val="18"/>
  </w:num>
  <w:num w:numId="24" w16cid:durableId="280187550">
    <w:abstractNumId w:val="6"/>
  </w:num>
  <w:num w:numId="25" w16cid:durableId="1012755622">
    <w:abstractNumId w:val="12"/>
  </w:num>
  <w:num w:numId="26" w16cid:durableId="377516786">
    <w:abstractNumId w:val="17"/>
  </w:num>
  <w:num w:numId="27" w16cid:durableId="714087409">
    <w:abstractNumId w:val="19"/>
  </w:num>
  <w:num w:numId="28" w16cid:durableId="128212694">
    <w:abstractNumId w:val="20"/>
  </w:num>
  <w:num w:numId="29" w16cid:durableId="363094117">
    <w:abstractNumId w:val="23"/>
  </w:num>
  <w:num w:numId="30" w16cid:durableId="2023625256">
    <w:abstractNumId w:val="11"/>
  </w:num>
  <w:num w:numId="31" w16cid:durableId="1136990194">
    <w:abstractNumId w:val="1"/>
  </w:num>
  <w:num w:numId="32" w16cid:durableId="7582519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05A5"/>
    <w:rsid w:val="00041988"/>
    <w:rsid w:val="00042D5F"/>
    <w:rsid w:val="00044CC2"/>
    <w:rsid w:val="00046585"/>
    <w:rsid w:val="00050D4A"/>
    <w:rsid w:val="000527C9"/>
    <w:rsid w:val="000531E2"/>
    <w:rsid w:val="00055D16"/>
    <w:rsid w:val="00055F76"/>
    <w:rsid w:val="0005612B"/>
    <w:rsid w:val="000605BB"/>
    <w:rsid w:val="00062AD2"/>
    <w:rsid w:val="0006765A"/>
    <w:rsid w:val="000714A2"/>
    <w:rsid w:val="0007732F"/>
    <w:rsid w:val="00077851"/>
    <w:rsid w:val="00085223"/>
    <w:rsid w:val="000A1890"/>
    <w:rsid w:val="000A5ABF"/>
    <w:rsid w:val="000D0B8C"/>
    <w:rsid w:val="000D0F78"/>
    <w:rsid w:val="000D2660"/>
    <w:rsid w:val="000D36CE"/>
    <w:rsid w:val="000D57FF"/>
    <w:rsid w:val="000E10FE"/>
    <w:rsid w:val="000E128E"/>
    <w:rsid w:val="000E71B3"/>
    <w:rsid w:val="000F03A1"/>
    <w:rsid w:val="000F16BD"/>
    <w:rsid w:val="000F1FC6"/>
    <w:rsid w:val="000F2C70"/>
    <w:rsid w:val="000F64E9"/>
    <w:rsid w:val="00100BE4"/>
    <w:rsid w:val="0010269A"/>
    <w:rsid w:val="001032CE"/>
    <w:rsid w:val="0010526F"/>
    <w:rsid w:val="00105285"/>
    <w:rsid w:val="00105668"/>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07E8"/>
    <w:rsid w:val="001B377D"/>
    <w:rsid w:val="001C299A"/>
    <w:rsid w:val="001D1AEC"/>
    <w:rsid w:val="001D27A7"/>
    <w:rsid w:val="001D4551"/>
    <w:rsid w:val="001E62A2"/>
    <w:rsid w:val="001F1442"/>
    <w:rsid w:val="001F144E"/>
    <w:rsid w:val="001F1771"/>
    <w:rsid w:val="0020057C"/>
    <w:rsid w:val="002006BC"/>
    <w:rsid w:val="00203A0D"/>
    <w:rsid w:val="002134C9"/>
    <w:rsid w:val="00215456"/>
    <w:rsid w:val="0022367D"/>
    <w:rsid w:val="00232779"/>
    <w:rsid w:val="00232EDC"/>
    <w:rsid w:val="00242013"/>
    <w:rsid w:val="002454C7"/>
    <w:rsid w:val="00245D27"/>
    <w:rsid w:val="00252B41"/>
    <w:rsid w:val="00252CEC"/>
    <w:rsid w:val="002612F1"/>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B0171"/>
    <w:rsid w:val="002B1430"/>
    <w:rsid w:val="002B55E2"/>
    <w:rsid w:val="002B72F3"/>
    <w:rsid w:val="002C4EFD"/>
    <w:rsid w:val="002C7B33"/>
    <w:rsid w:val="002D67D6"/>
    <w:rsid w:val="002D7E5D"/>
    <w:rsid w:val="002E6F65"/>
    <w:rsid w:val="002E7A89"/>
    <w:rsid w:val="002F31B1"/>
    <w:rsid w:val="002F31FA"/>
    <w:rsid w:val="002F363E"/>
    <w:rsid w:val="0030554A"/>
    <w:rsid w:val="003105DC"/>
    <w:rsid w:val="003123C8"/>
    <w:rsid w:val="0031319D"/>
    <w:rsid w:val="00315F36"/>
    <w:rsid w:val="00320127"/>
    <w:rsid w:val="0032329C"/>
    <w:rsid w:val="00324EF2"/>
    <w:rsid w:val="0032627D"/>
    <w:rsid w:val="003262D0"/>
    <w:rsid w:val="00326AED"/>
    <w:rsid w:val="003358BE"/>
    <w:rsid w:val="0034417B"/>
    <w:rsid w:val="00344AE3"/>
    <w:rsid w:val="00347021"/>
    <w:rsid w:val="00351207"/>
    <w:rsid w:val="00356FAE"/>
    <w:rsid w:val="00360D3B"/>
    <w:rsid w:val="00361704"/>
    <w:rsid w:val="00361D33"/>
    <w:rsid w:val="00364A3E"/>
    <w:rsid w:val="003667C1"/>
    <w:rsid w:val="00366F52"/>
    <w:rsid w:val="00367DFA"/>
    <w:rsid w:val="0037573B"/>
    <w:rsid w:val="00376617"/>
    <w:rsid w:val="003802E1"/>
    <w:rsid w:val="00382EFA"/>
    <w:rsid w:val="00384B5B"/>
    <w:rsid w:val="0038526E"/>
    <w:rsid w:val="003856D0"/>
    <w:rsid w:val="003945C6"/>
    <w:rsid w:val="00395974"/>
    <w:rsid w:val="003A0744"/>
    <w:rsid w:val="003A66C8"/>
    <w:rsid w:val="003A7283"/>
    <w:rsid w:val="003A76C0"/>
    <w:rsid w:val="003A7CA0"/>
    <w:rsid w:val="003B4CC2"/>
    <w:rsid w:val="003B5D4C"/>
    <w:rsid w:val="003B5D71"/>
    <w:rsid w:val="003B620C"/>
    <w:rsid w:val="003C47B0"/>
    <w:rsid w:val="003C49B0"/>
    <w:rsid w:val="003D2C8D"/>
    <w:rsid w:val="003D51F2"/>
    <w:rsid w:val="003D5363"/>
    <w:rsid w:val="003E66DF"/>
    <w:rsid w:val="003E75B6"/>
    <w:rsid w:val="00405814"/>
    <w:rsid w:val="004110D5"/>
    <w:rsid w:val="00414547"/>
    <w:rsid w:val="00417FC9"/>
    <w:rsid w:val="004202C6"/>
    <w:rsid w:val="004204FB"/>
    <w:rsid w:val="0042327A"/>
    <w:rsid w:val="00432C4C"/>
    <w:rsid w:val="00432C84"/>
    <w:rsid w:val="00433858"/>
    <w:rsid w:val="004466B0"/>
    <w:rsid w:val="00446F00"/>
    <w:rsid w:val="004527EA"/>
    <w:rsid w:val="004531AE"/>
    <w:rsid w:val="00454CE0"/>
    <w:rsid w:val="00461B15"/>
    <w:rsid w:val="00462A05"/>
    <w:rsid w:val="00475A4C"/>
    <w:rsid w:val="00483C1B"/>
    <w:rsid w:val="0048664D"/>
    <w:rsid w:val="00493FB2"/>
    <w:rsid w:val="004A2991"/>
    <w:rsid w:val="004A41EF"/>
    <w:rsid w:val="004A632B"/>
    <w:rsid w:val="004B3124"/>
    <w:rsid w:val="004B368D"/>
    <w:rsid w:val="004B37EE"/>
    <w:rsid w:val="004B4D8D"/>
    <w:rsid w:val="004B744E"/>
    <w:rsid w:val="004B74CC"/>
    <w:rsid w:val="004B7539"/>
    <w:rsid w:val="004B7C51"/>
    <w:rsid w:val="004C4A14"/>
    <w:rsid w:val="004C61DB"/>
    <w:rsid w:val="004D79CD"/>
    <w:rsid w:val="004E23BD"/>
    <w:rsid w:val="004E3DEF"/>
    <w:rsid w:val="004F205A"/>
    <w:rsid w:val="00504D55"/>
    <w:rsid w:val="005062CA"/>
    <w:rsid w:val="00507402"/>
    <w:rsid w:val="00516D13"/>
    <w:rsid w:val="00517ADD"/>
    <w:rsid w:val="00522C83"/>
    <w:rsid w:val="00523D91"/>
    <w:rsid w:val="005327E9"/>
    <w:rsid w:val="0053782C"/>
    <w:rsid w:val="00543FAA"/>
    <w:rsid w:val="00547BA2"/>
    <w:rsid w:val="005554AA"/>
    <w:rsid w:val="00556671"/>
    <w:rsid w:val="00557C95"/>
    <w:rsid w:val="00565431"/>
    <w:rsid w:val="005668B0"/>
    <w:rsid w:val="0057794A"/>
    <w:rsid w:val="00583230"/>
    <w:rsid w:val="005900C9"/>
    <w:rsid w:val="0059417B"/>
    <w:rsid w:val="00594BEE"/>
    <w:rsid w:val="00596063"/>
    <w:rsid w:val="005A3F36"/>
    <w:rsid w:val="005A6E39"/>
    <w:rsid w:val="005B0F7A"/>
    <w:rsid w:val="005B1AD1"/>
    <w:rsid w:val="005B6997"/>
    <w:rsid w:val="005C0767"/>
    <w:rsid w:val="005C2840"/>
    <w:rsid w:val="005C4124"/>
    <w:rsid w:val="005C6A60"/>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B66DB"/>
    <w:rsid w:val="006C4E0D"/>
    <w:rsid w:val="006D54CF"/>
    <w:rsid w:val="006D6B1A"/>
    <w:rsid w:val="006D7921"/>
    <w:rsid w:val="006E6598"/>
    <w:rsid w:val="006E74D1"/>
    <w:rsid w:val="006F07E3"/>
    <w:rsid w:val="006F0EC9"/>
    <w:rsid w:val="006F6192"/>
    <w:rsid w:val="00707829"/>
    <w:rsid w:val="007128A2"/>
    <w:rsid w:val="00720EBF"/>
    <w:rsid w:val="0072304C"/>
    <w:rsid w:val="00723A6C"/>
    <w:rsid w:val="00726BDE"/>
    <w:rsid w:val="00727B93"/>
    <w:rsid w:val="00732388"/>
    <w:rsid w:val="0073426D"/>
    <w:rsid w:val="00747284"/>
    <w:rsid w:val="00751650"/>
    <w:rsid w:val="00751E2A"/>
    <w:rsid w:val="00754B81"/>
    <w:rsid w:val="0075517A"/>
    <w:rsid w:val="007570AB"/>
    <w:rsid w:val="00767B62"/>
    <w:rsid w:val="00770366"/>
    <w:rsid w:val="0077092E"/>
    <w:rsid w:val="0077201A"/>
    <w:rsid w:val="007727CB"/>
    <w:rsid w:val="0078114E"/>
    <w:rsid w:val="00795842"/>
    <w:rsid w:val="0079632E"/>
    <w:rsid w:val="00796733"/>
    <w:rsid w:val="007A1F9E"/>
    <w:rsid w:val="007A3593"/>
    <w:rsid w:val="007B468F"/>
    <w:rsid w:val="007D1FCA"/>
    <w:rsid w:val="007E21AC"/>
    <w:rsid w:val="007E3054"/>
    <w:rsid w:val="007E554B"/>
    <w:rsid w:val="007E6FF6"/>
    <w:rsid w:val="007F128C"/>
    <w:rsid w:val="007F4737"/>
    <w:rsid w:val="007F5342"/>
    <w:rsid w:val="008071BD"/>
    <w:rsid w:val="00811CDC"/>
    <w:rsid w:val="00813078"/>
    <w:rsid w:val="00813E10"/>
    <w:rsid w:val="008149CF"/>
    <w:rsid w:val="008200DD"/>
    <w:rsid w:val="00820D52"/>
    <w:rsid w:val="00822058"/>
    <w:rsid w:val="00831D7F"/>
    <w:rsid w:val="0083672B"/>
    <w:rsid w:val="00837D8A"/>
    <w:rsid w:val="00851E8D"/>
    <w:rsid w:val="00860F75"/>
    <w:rsid w:val="0086242E"/>
    <w:rsid w:val="0086391A"/>
    <w:rsid w:val="00864FF7"/>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51FA"/>
    <w:rsid w:val="00935AC3"/>
    <w:rsid w:val="00937025"/>
    <w:rsid w:val="00956383"/>
    <w:rsid w:val="0095741E"/>
    <w:rsid w:val="009622B6"/>
    <w:rsid w:val="00963878"/>
    <w:rsid w:val="00965BA8"/>
    <w:rsid w:val="009758A1"/>
    <w:rsid w:val="00977119"/>
    <w:rsid w:val="00983F09"/>
    <w:rsid w:val="00985108"/>
    <w:rsid w:val="00985F99"/>
    <w:rsid w:val="00992D77"/>
    <w:rsid w:val="00993596"/>
    <w:rsid w:val="00997267"/>
    <w:rsid w:val="009A4C0B"/>
    <w:rsid w:val="009A4DE3"/>
    <w:rsid w:val="009B22D3"/>
    <w:rsid w:val="009B6909"/>
    <w:rsid w:val="009B7B3B"/>
    <w:rsid w:val="009C5CF8"/>
    <w:rsid w:val="009C663B"/>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111CE"/>
    <w:rsid w:val="00A12B4F"/>
    <w:rsid w:val="00A12B7F"/>
    <w:rsid w:val="00A13568"/>
    <w:rsid w:val="00A345A0"/>
    <w:rsid w:val="00A352F0"/>
    <w:rsid w:val="00A41EE3"/>
    <w:rsid w:val="00A556BC"/>
    <w:rsid w:val="00A6087C"/>
    <w:rsid w:val="00A76935"/>
    <w:rsid w:val="00A805B9"/>
    <w:rsid w:val="00A80DF8"/>
    <w:rsid w:val="00A86777"/>
    <w:rsid w:val="00A87595"/>
    <w:rsid w:val="00A93DEE"/>
    <w:rsid w:val="00A95A78"/>
    <w:rsid w:val="00A96977"/>
    <w:rsid w:val="00AA01F8"/>
    <w:rsid w:val="00AA4EE3"/>
    <w:rsid w:val="00AB0524"/>
    <w:rsid w:val="00AB0956"/>
    <w:rsid w:val="00AB26E1"/>
    <w:rsid w:val="00AC2430"/>
    <w:rsid w:val="00AD1997"/>
    <w:rsid w:val="00AD2683"/>
    <w:rsid w:val="00AF13FC"/>
    <w:rsid w:val="00AF7DC9"/>
    <w:rsid w:val="00B00E98"/>
    <w:rsid w:val="00B02855"/>
    <w:rsid w:val="00B0669A"/>
    <w:rsid w:val="00B12FE5"/>
    <w:rsid w:val="00B158B5"/>
    <w:rsid w:val="00B1744A"/>
    <w:rsid w:val="00B229DD"/>
    <w:rsid w:val="00B23EB7"/>
    <w:rsid w:val="00B31653"/>
    <w:rsid w:val="00B33668"/>
    <w:rsid w:val="00B34D18"/>
    <w:rsid w:val="00B4058C"/>
    <w:rsid w:val="00B44DB0"/>
    <w:rsid w:val="00B4623F"/>
    <w:rsid w:val="00B56AA9"/>
    <w:rsid w:val="00B628E5"/>
    <w:rsid w:val="00B638DE"/>
    <w:rsid w:val="00B658E6"/>
    <w:rsid w:val="00B66312"/>
    <w:rsid w:val="00B7196B"/>
    <w:rsid w:val="00B72388"/>
    <w:rsid w:val="00B76F27"/>
    <w:rsid w:val="00B81924"/>
    <w:rsid w:val="00B824F1"/>
    <w:rsid w:val="00B86B50"/>
    <w:rsid w:val="00B86F79"/>
    <w:rsid w:val="00B875E8"/>
    <w:rsid w:val="00B944C7"/>
    <w:rsid w:val="00BA0528"/>
    <w:rsid w:val="00BA2E33"/>
    <w:rsid w:val="00BA5991"/>
    <w:rsid w:val="00BB64B1"/>
    <w:rsid w:val="00BB7080"/>
    <w:rsid w:val="00BC4034"/>
    <w:rsid w:val="00BC4138"/>
    <w:rsid w:val="00BC4C88"/>
    <w:rsid w:val="00BC69DE"/>
    <w:rsid w:val="00BD1731"/>
    <w:rsid w:val="00BD1C70"/>
    <w:rsid w:val="00BD5870"/>
    <w:rsid w:val="00BD67EC"/>
    <w:rsid w:val="00BE2B6D"/>
    <w:rsid w:val="00BF487F"/>
    <w:rsid w:val="00BF6DEF"/>
    <w:rsid w:val="00C01076"/>
    <w:rsid w:val="00C20B5B"/>
    <w:rsid w:val="00C2111A"/>
    <w:rsid w:val="00C25A82"/>
    <w:rsid w:val="00C310AB"/>
    <w:rsid w:val="00C36E32"/>
    <w:rsid w:val="00C37BE1"/>
    <w:rsid w:val="00C417B4"/>
    <w:rsid w:val="00C450AE"/>
    <w:rsid w:val="00C46B5C"/>
    <w:rsid w:val="00C63891"/>
    <w:rsid w:val="00C66A4A"/>
    <w:rsid w:val="00C70860"/>
    <w:rsid w:val="00C7607E"/>
    <w:rsid w:val="00C8088E"/>
    <w:rsid w:val="00C84FE2"/>
    <w:rsid w:val="00C93B92"/>
    <w:rsid w:val="00C94971"/>
    <w:rsid w:val="00CA7537"/>
    <w:rsid w:val="00CB05F1"/>
    <w:rsid w:val="00CB1134"/>
    <w:rsid w:val="00CB3368"/>
    <w:rsid w:val="00CB39B6"/>
    <w:rsid w:val="00CB5D21"/>
    <w:rsid w:val="00CC7DB0"/>
    <w:rsid w:val="00CD27DB"/>
    <w:rsid w:val="00CD6034"/>
    <w:rsid w:val="00CD7DB6"/>
    <w:rsid w:val="00CD7F6C"/>
    <w:rsid w:val="00CE171E"/>
    <w:rsid w:val="00CE2EA5"/>
    <w:rsid w:val="00CE7503"/>
    <w:rsid w:val="00CF4C5A"/>
    <w:rsid w:val="00D03288"/>
    <w:rsid w:val="00D05432"/>
    <w:rsid w:val="00D07261"/>
    <w:rsid w:val="00D1218B"/>
    <w:rsid w:val="00D177E7"/>
    <w:rsid w:val="00D22343"/>
    <w:rsid w:val="00D263F1"/>
    <w:rsid w:val="00D304A3"/>
    <w:rsid w:val="00D313A3"/>
    <w:rsid w:val="00D3341B"/>
    <w:rsid w:val="00D402CA"/>
    <w:rsid w:val="00D43B96"/>
    <w:rsid w:val="00D44CB2"/>
    <w:rsid w:val="00D45E02"/>
    <w:rsid w:val="00D471A6"/>
    <w:rsid w:val="00D516C8"/>
    <w:rsid w:val="00D53C1D"/>
    <w:rsid w:val="00D6213F"/>
    <w:rsid w:val="00D623A6"/>
    <w:rsid w:val="00D72144"/>
    <w:rsid w:val="00D74AF9"/>
    <w:rsid w:val="00D82BE1"/>
    <w:rsid w:val="00D86C99"/>
    <w:rsid w:val="00D9083F"/>
    <w:rsid w:val="00D92B71"/>
    <w:rsid w:val="00DA1C78"/>
    <w:rsid w:val="00DB1A36"/>
    <w:rsid w:val="00DB481F"/>
    <w:rsid w:val="00DB64FD"/>
    <w:rsid w:val="00DC2136"/>
    <w:rsid w:val="00DC2D3B"/>
    <w:rsid w:val="00DE6C20"/>
    <w:rsid w:val="00DF0066"/>
    <w:rsid w:val="00DF7804"/>
    <w:rsid w:val="00E00694"/>
    <w:rsid w:val="00E00781"/>
    <w:rsid w:val="00E064CA"/>
    <w:rsid w:val="00E06A06"/>
    <w:rsid w:val="00E10633"/>
    <w:rsid w:val="00E11B95"/>
    <w:rsid w:val="00E1410C"/>
    <w:rsid w:val="00E157F7"/>
    <w:rsid w:val="00E16830"/>
    <w:rsid w:val="00E21B49"/>
    <w:rsid w:val="00E327AE"/>
    <w:rsid w:val="00E52B37"/>
    <w:rsid w:val="00E5549C"/>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F55"/>
    <w:rsid w:val="00EC2A35"/>
    <w:rsid w:val="00EC30B5"/>
    <w:rsid w:val="00EC5440"/>
    <w:rsid w:val="00EC54C2"/>
    <w:rsid w:val="00ED0C58"/>
    <w:rsid w:val="00ED7F7A"/>
    <w:rsid w:val="00EE18CC"/>
    <w:rsid w:val="00EF7114"/>
    <w:rsid w:val="00F01BD8"/>
    <w:rsid w:val="00F05BCC"/>
    <w:rsid w:val="00F0683E"/>
    <w:rsid w:val="00F10CA7"/>
    <w:rsid w:val="00F17D02"/>
    <w:rsid w:val="00F24869"/>
    <w:rsid w:val="00F271A0"/>
    <w:rsid w:val="00F36F33"/>
    <w:rsid w:val="00F37734"/>
    <w:rsid w:val="00F419A6"/>
    <w:rsid w:val="00F43CD1"/>
    <w:rsid w:val="00F4509E"/>
    <w:rsid w:val="00F51693"/>
    <w:rsid w:val="00F607F8"/>
    <w:rsid w:val="00F64136"/>
    <w:rsid w:val="00F66CB2"/>
    <w:rsid w:val="00F730A3"/>
    <w:rsid w:val="00F73DEE"/>
    <w:rsid w:val="00F763E7"/>
    <w:rsid w:val="00F77E38"/>
    <w:rsid w:val="00F838D1"/>
    <w:rsid w:val="00F86C35"/>
    <w:rsid w:val="00F874FE"/>
    <w:rsid w:val="00F87CB0"/>
    <w:rsid w:val="00FA0560"/>
    <w:rsid w:val="00FA48C3"/>
    <w:rsid w:val="00FA5250"/>
    <w:rsid w:val="00FA538C"/>
    <w:rsid w:val="00FB6A72"/>
    <w:rsid w:val="00FC6350"/>
    <w:rsid w:val="00FE04B1"/>
    <w:rsid w:val="00FE0ECE"/>
    <w:rsid w:val="00FE1400"/>
    <w:rsid w:val="00FE2969"/>
    <w:rsid w:val="00FE3228"/>
    <w:rsid w:val="00FE455C"/>
    <w:rsid w:val="00FE5522"/>
    <w:rsid w:val="00FE7353"/>
    <w:rsid w:val="00FF2A5C"/>
    <w:rsid w:val="00FF4433"/>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68"/>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40323">
      <w:bodyDiv w:val="1"/>
      <w:marLeft w:val="0"/>
      <w:marRight w:val="0"/>
      <w:marTop w:val="0"/>
      <w:marBottom w:val="0"/>
      <w:divBdr>
        <w:top w:val="none" w:sz="0" w:space="0" w:color="auto"/>
        <w:left w:val="none" w:sz="0" w:space="0" w:color="auto"/>
        <w:bottom w:val="none" w:sz="0" w:space="0" w:color="auto"/>
        <w:right w:val="none" w:sz="0" w:space="0" w:color="auto"/>
      </w:divBdr>
      <w:divsChild>
        <w:div w:id="768816048">
          <w:marLeft w:val="0"/>
          <w:marRight w:val="0"/>
          <w:marTop w:val="0"/>
          <w:marBottom w:val="0"/>
          <w:divBdr>
            <w:top w:val="none" w:sz="0" w:space="0" w:color="auto"/>
            <w:left w:val="none" w:sz="0" w:space="0" w:color="auto"/>
            <w:bottom w:val="none" w:sz="0" w:space="0" w:color="auto"/>
            <w:right w:val="none" w:sz="0" w:space="0" w:color="auto"/>
          </w:divBdr>
          <w:divsChild>
            <w:div w:id="1260605413">
              <w:marLeft w:val="0"/>
              <w:marRight w:val="0"/>
              <w:marTop w:val="0"/>
              <w:marBottom w:val="0"/>
              <w:divBdr>
                <w:top w:val="none" w:sz="0" w:space="0" w:color="auto"/>
                <w:left w:val="none" w:sz="0" w:space="0" w:color="auto"/>
                <w:bottom w:val="none" w:sz="0" w:space="0" w:color="auto"/>
                <w:right w:val="none" w:sz="0" w:space="0" w:color="auto"/>
              </w:divBdr>
              <w:divsChild>
                <w:div w:id="13569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221497">
      <w:bodyDiv w:val="1"/>
      <w:marLeft w:val="0"/>
      <w:marRight w:val="0"/>
      <w:marTop w:val="0"/>
      <w:marBottom w:val="0"/>
      <w:divBdr>
        <w:top w:val="none" w:sz="0" w:space="0" w:color="auto"/>
        <w:left w:val="none" w:sz="0" w:space="0" w:color="auto"/>
        <w:bottom w:val="none" w:sz="0" w:space="0" w:color="auto"/>
        <w:right w:val="none" w:sz="0" w:space="0" w:color="auto"/>
      </w:divBdr>
      <w:divsChild>
        <w:div w:id="1578243291">
          <w:marLeft w:val="0"/>
          <w:marRight w:val="0"/>
          <w:marTop w:val="0"/>
          <w:marBottom w:val="0"/>
          <w:divBdr>
            <w:top w:val="none" w:sz="0" w:space="0" w:color="auto"/>
            <w:left w:val="none" w:sz="0" w:space="0" w:color="auto"/>
            <w:bottom w:val="none" w:sz="0" w:space="0" w:color="auto"/>
            <w:right w:val="none" w:sz="0" w:space="0" w:color="auto"/>
          </w:divBdr>
          <w:divsChild>
            <w:div w:id="2061325057">
              <w:marLeft w:val="0"/>
              <w:marRight w:val="0"/>
              <w:marTop w:val="0"/>
              <w:marBottom w:val="0"/>
              <w:divBdr>
                <w:top w:val="none" w:sz="0" w:space="0" w:color="auto"/>
                <w:left w:val="none" w:sz="0" w:space="0" w:color="auto"/>
                <w:bottom w:val="none" w:sz="0" w:space="0" w:color="auto"/>
                <w:right w:val="none" w:sz="0" w:space="0" w:color="auto"/>
              </w:divBdr>
              <w:divsChild>
                <w:div w:id="1806701976">
                  <w:marLeft w:val="0"/>
                  <w:marRight w:val="0"/>
                  <w:marTop w:val="0"/>
                  <w:marBottom w:val="0"/>
                  <w:divBdr>
                    <w:top w:val="none" w:sz="0" w:space="0" w:color="auto"/>
                    <w:left w:val="none" w:sz="0" w:space="0" w:color="auto"/>
                    <w:bottom w:val="none" w:sz="0" w:space="0" w:color="auto"/>
                    <w:right w:val="none" w:sz="0" w:space="0" w:color="auto"/>
                  </w:divBdr>
                  <w:divsChild>
                    <w:div w:id="17273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762830">
      <w:bodyDiv w:val="1"/>
      <w:marLeft w:val="0"/>
      <w:marRight w:val="0"/>
      <w:marTop w:val="0"/>
      <w:marBottom w:val="0"/>
      <w:divBdr>
        <w:top w:val="none" w:sz="0" w:space="0" w:color="auto"/>
        <w:left w:val="none" w:sz="0" w:space="0" w:color="auto"/>
        <w:bottom w:val="none" w:sz="0" w:space="0" w:color="auto"/>
        <w:right w:val="none" w:sz="0" w:space="0" w:color="auto"/>
      </w:divBdr>
      <w:divsChild>
        <w:div w:id="1021475129">
          <w:marLeft w:val="0"/>
          <w:marRight w:val="0"/>
          <w:marTop w:val="0"/>
          <w:marBottom w:val="0"/>
          <w:divBdr>
            <w:top w:val="none" w:sz="0" w:space="0" w:color="auto"/>
            <w:left w:val="none" w:sz="0" w:space="0" w:color="auto"/>
            <w:bottom w:val="none" w:sz="0" w:space="0" w:color="auto"/>
            <w:right w:val="none" w:sz="0" w:space="0" w:color="auto"/>
          </w:divBdr>
          <w:divsChild>
            <w:div w:id="942109776">
              <w:marLeft w:val="0"/>
              <w:marRight w:val="0"/>
              <w:marTop w:val="0"/>
              <w:marBottom w:val="0"/>
              <w:divBdr>
                <w:top w:val="none" w:sz="0" w:space="0" w:color="auto"/>
                <w:left w:val="none" w:sz="0" w:space="0" w:color="auto"/>
                <w:bottom w:val="none" w:sz="0" w:space="0" w:color="auto"/>
                <w:right w:val="none" w:sz="0" w:space="0" w:color="auto"/>
              </w:divBdr>
              <w:divsChild>
                <w:div w:id="10093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595588">
      <w:bodyDiv w:val="1"/>
      <w:marLeft w:val="0"/>
      <w:marRight w:val="0"/>
      <w:marTop w:val="0"/>
      <w:marBottom w:val="0"/>
      <w:divBdr>
        <w:top w:val="none" w:sz="0" w:space="0" w:color="auto"/>
        <w:left w:val="none" w:sz="0" w:space="0" w:color="auto"/>
        <w:bottom w:val="none" w:sz="0" w:space="0" w:color="auto"/>
        <w:right w:val="none" w:sz="0" w:space="0" w:color="auto"/>
      </w:divBdr>
      <w:divsChild>
        <w:div w:id="912930931">
          <w:marLeft w:val="0"/>
          <w:marRight w:val="0"/>
          <w:marTop w:val="0"/>
          <w:marBottom w:val="0"/>
          <w:divBdr>
            <w:top w:val="none" w:sz="0" w:space="0" w:color="auto"/>
            <w:left w:val="none" w:sz="0" w:space="0" w:color="auto"/>
            <w:bottom w:val="none" w:sz="0" w:space="0" w:color="auto"/>
            <w:right w:val="none" w:sz="0" w:space="0" w:color="auto"/>
          </w:divBdr>
          <w:divsChild>
            <w:div w:id="160510100">
              <w:marLeft w:val="0"/>
              <w:marRight w:val="0"/>
              <w:marTop w:val="0"/>
              <w:marBottom w:val="0"/>
              <w:divBdr>
                <w:top w:val="none" w:sz="0" w:space="0" w:color="auto"/>
                <w:left w:val="none" w:sz="0" w:space="0" w:color="auto"/>
                <w:bottom w:val="none" w:sz="0" w:space="0" w:color="auto"/>
                <w:right w:val="none" w:sz="0" w:space="0" w:color="auto"/>
              </w:divBdr>
              <w:divsChild>
                <w:div w:id="14964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966940">
      <w:bodyDiv w:val="1"/>
      <w:marLeft w:val="0"/>
      <w:marRight w:val="0"/>
      <w:marTop w:val="0"/>
      <w:marBottom w:val="0"/>
      <w:divBdr>
        <w:top w:val="none" w:sz="0" w:space="0" w:color="auto"/>
        <w:left w:val="none" w:sz="0" w:space="0" w:color="auto"/>
        <w:bottom w:val="none" w:sz="0" w:space="0" w:color="auto"/>
        <w:right w:val="none" w:sz="0" w:space="0" w:color="auto"/>
      </w:divBdr>
      <w:divsChild>
        <w:div w:id="2142989030">
          <w:marLeft w:val="0"/>
          <w:marRight w:val="0"/>
          <w:marTop w:val="0"/>
          <w:marBottom w:val="0"/>
          <w:divBdr>
            <w:top w:val="none" w:sz="0" w:space="0" w:color="auto"/>
            <w:left w:val="none" w:sz="0" w:space="0" w:color="auto"/>
            <w:bottom w:val="none" w:sz="0" w:space="0" w:color="auto"/>
            <w:right w:val="none" w:sz="0" w:space="0" w:color="auto"/>
          </w:divBdr>
          <w:divsChild>
            <w:div w:id="205918362">
              <w:marLeft w:val="0"/>
              <w:marRight w:val="0"/>
              <w:marTop w:val="0"/>
              <w:marBottom w:val="0"/>
              <w:divBdr>
                <w:top w:val="none" w:sz="0" w:space="0" w:color="auto"/>
                <w:left w:val="none" w:sz="0" w:space="0" w:color="auto"/>
                <w:bottom w:val="none" w:sz="0" w:space="0" w:color="auto"/>
                <w:right w:val="none" w:sz="0" w:space="0" w:color="auto"/>
              </w:divBdr>
              <w:divsChild>
                <w:div w:id="21253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652769">
      <w:bodyDiv w:val="1"/>
      <w:marLeft w:val="0"/>
      <w:marRight w:val="0"/>
      <w:marTop w:val="0"/>
      <w:marBottom w:val="0"/>
      <w:divBdr>
        <w:top w:val="none" w:sz="0" w:space="0" w:color="auto"/>
        <w:left w:val="none" w:sz="0" w:space="0" w:color="auto"/>
        <w:bottom w:val="none" w:sz="0" w:space="0" w:color="auto"/>
        <w:right w:val="none" w:sz="0" w:space="0" w:color="auto"/>
      </w:divBdr>
      <w:divsChild>
        <w:div w:id="14962698">
          <w:marLeft w:val="0"/>
          <w:marRight w:val="0"/>
          <w:marTop w:val="0"/>
          <w:marBottom w:val="0"/>
          <w:divBdr>
            <w:top w:val="none" w:sz="0" w:space="0" w:color="auto"/>
            <w:left w:val="none" w:sz="0" w:space="0" w:color="auto"/>
            <w:bottom w:val="none" w:sz="0" w:space="0" w:color="auto"/>
            <w:right w:val="none" w:sz="0" w:space="0" w:color="auto"/>
          </w:divBdr>
          <w:divsChild>
            <w:div w:id="1387147341">
              <w:marLeft w:val="0"/>
              <w:marRight w:val="0"/>
              <w:marTop w:val="0"/>
              <w:marBottom w:val="0"/>
              <w:divBdr>
                <w:top w:val="none" w:sz="0" w:space="0" w:color="auto"/>
                <w:left w:val="none" w:sz="0" w:space="0" w:color="auto"/>
                <w:bottom w:val="none" w:sz="0" w:space="0" w:color="auto"/>
                <w:right w:val="none" w:sz="0" w:space="0" w:color="auto"/>
              </w:divBdr>
              <w:divsChild>
                <w:div w:id="19591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0495">
      <w:bodyDiv w:val="1"/>
      <w:marLeft w:val="0"/>
      <w:marRight w:val="0"/>
      <w:marTop w:val="0"/>
      <w:marBottom w:val="0"/>
      <w:divBdr>
        <w:top w:val="none" w:sz="0" w:space="0" w:color="auto"/>
        <w:left w:val="none" w:sz="0" w:space="0" w:color="auto"/>
        <w:bottom w:val="none" w:sz="0" w:space="0" w:color="auto"/>
        <w:right w:val="none" w:sz="0" w:space="0" w:color="auto"/>
      </w:divBdr>
      <w:divsChild>
        <w:div w:id="1244298530">
          <w:marLeft w:val="0"/>
          <w:marRight w:val="0"/>
          <w:marTop w:val="0"/>
          <w:marBottom w:val="0"/>
          <w:divBdr>
            <w:top w:val="none" w:sz="0" w:space="0" w:color="auto"/>
            <w:left w:val="none" w:sz="0" w:space="0" w:color="auto"/>
            <w:bottom w:val="none" w:sz="0" w:space="0" w:color="auto"/>
            <w:right w:val="none" w:sz="0" w:space="0" w:color="auto"/>
          </w:divBdr>
          <w:divsChild>
            <w:div w:id="579019914">
              <w:marLeft w:val="0"/>
              <w:marRight w:val="0"/>
              <w:marTop w:val="0"/>
              <w:marBottom w:val="0"/>
              <w:divBdr>
                <w:top w:val="none" w:sz="0" w:space="0" w:color="auto"/>
                <w:left w:val="none" w:sz="0" w:space="0" w:color="auto"/>
                <w:bottom w:val="none" w:sz="0" w:space="0" w:color="auto"/>
                <w:right w:val="none" w:sz="0" w:space="0" w:color="auto"/>
              </w:divBdr>
              <w:divsChild>
                <w:div w:id="148708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8836">
      <w:bodyDiv w:val="1"/>
      <w:marLeft w:val="0"/>
      <w:marRight w:val="0"/>
      <w:marTop w:val="0"/>
      <w:marBottom w:val="0"/>
      <w:divBdr>
        <w:top w:val="none" w:sz="0" w:space="0" w:color="auto"/>
        <w:left w:val="none" w:sz="0" w:space="0" w:color="auto"/>
        <w:bottom w:val="none" w:sz="0" w:space="0" w:color="auto"/>
        <w:right w:val="none" w:sz="0" w:space="0" w:color="auto"/>
      </w:divBdr>
      <w:divsChild>
        <w:div w:id="372387751">
          <w:marLeft w:val="0"/>
          <w:marRight w:val="0"/>
          <w:marTop w:val="0"/>
          <w:marBottom w:val="0"/>
          <w:divBdr>
            <w:top w:val="none" w:sz="0" w:space="0" w:color="auto"/>
            <w:left w:val="none" w:sz="0" w:space="0" w:color="auto"/>
            <w:bottom w:val="none" w:sz="0" w:space="0" w:color="auto"/>
            <w:right w:val="none" w:sz="0" w:space="0" w:color="auto"/>
          </w:divBdr>
          <w:divsChild>
            <w:div w:id="1233849846">
              <w:marLeft w:val="0"/>
              <w:marRight w:val="0"/>
              <w:marTop w:val="0"/>
              <w:marBottom w:val="0"/>
              <w:divBdr>
                <w:top w:val="none" w:sz="0" w:space="0" w:color="auto"/>
                <w:left w:val="none" w:sz="0" w:space="0" w:color="auto"/>
                <w:bottom w:val="none" w:sz="0" w:space="0" w:color="auto"/>
                <w:right w:val="none" w:sz="0" w:space="0" w:color="auto"/>
              </w:divBdr>
              <w:divsChild>
                <w:div w:id="18401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543128">
      <w:bodyDiv w:val="1"/>
      <w:marLeft w:val="0"/>
      <w:marRight w:val="0"/>
      <w:marTop w:val="0"/>
      <w:marBottom w:val="0"/>
      <w:divBdr>
        <w:top w:val="none" w:sz="0" w:space="0" w:color="auto"/>
        <w:left w:val="none" w:sz="0" w:space="0" w:color="auto"/>
        <w:bottom w:val="none" w:sz="0" w:space="0" w:color="auto"/>
        <w:right w:val="none" w:sz="0" w:space="0" w:color="auto"/>
      </w:divBdr>
      <w:divsChild>
        <w:div w:id="413862104">
          <w:marLeft w:val="0"/>
          <w:marRight w:val="0"/>
          <w:marTop w:val="0"/>
          <w:marBottom w:val="0"/>
          <w:divBdr>
            <w:top w:val="none" w:sz="0" w:space="0" w:color="auto"/>
            <w:left w:val="none" w:sz="0" w:space="0" w:color="auto"/>
            <w:bottom w:val="none" w:sz="0" w:space="0" w:color="auto"/>
            <w:right w:val="none" w:sz="0" w:space="0" w:color="auto"/>
          </w:divBdr>
          <w:divsChild>
            <w:div w:id="562981916">
              <w:marLeft w:val="0"/>
              <w:marRight w:val="0"/>
              <w:marTop w:val="0"/>
              <w:marBottom w:val="0"/>
              <w:divBdr>
                <w:top w:val="none" w:sz="0" w:space="0" w:color="auto"/>
                <w:left w:val="none" w:sz="0" w:space="0" w:color="auto"/>
                <w:bottom w:val="none" w:sz="0" w:space="0" w:color="auto"/>
                <w:right w:val="none" w:sz="0" w:space="0" w:color="auto"/>
              </w:divBdr>
              <w:divsChild>
                <w:div w:id="1231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407">
      <w:bodyDiv w:val="1"/>
      <w:marLeft w:val="0"/>
      <w:marRight w:val="0"/>
      <w:marTop w:val="0"/>
      <w:marBottom w:val="0"/>
      <w:divBdr>
        <w:top w:val="none" w:sz="0" w:space="0" w:color="auto"/>
        <w:left w:val="none" w:sz="0" w:space="0" w:color="auto"/>
        <w:bottom w:val="none" w:sz="0" w:space="0" w:color="auto"/>
        <w:right w:val="none" w:sz="0" w:space="0" w:color="auto"/>
      </w:divBdr>
      <w:divsChild>
        <w:div w:id="1416515802">
          <w:marLeft w:val="0"/>
          <w:marRight w:val="0"/>
          <w:marTop w:val="0"/>
          <w:marBottom w:val="0"/>
          <w:divBdr>
            <w:top w:val="none" w:sz="0" w:space="0" w:color="auto"/>
            <w:left w:val="none" w:sz="0" w:space="0" w:color="auto"/>
            <w:bottom w:val="none" w:sz="0" w:space="0" w:color="auto"/>
            <w:right w:val="none" w:sz="0" w:space="0" w:color="auto"/>
          </w:divBdr>
          <w:divsChild>
            <w:div w:id="1239486380">
              <w:marLeft w:val="0"/>
              <w:marRight w:val="0"/>
              <w:marTop w:val="0"/>
              <w:marBottom w:val="0"/>
              <w:divBdr>
                <w:top w:val="none" w:sz="0" w:space="0" w:color="auto"/>
                <w:left w:val="none" w:sz="0" w:space="0" w:color="auto"/>
                <w:bottom w:val="none" w:sz="0" w:space="0" w:color="auto"/>
                <w:right w:val="none" w:sz="0" w:space="0" w:color="auto"/>
              </w:divBdr>
              <w:divsChild>
                <w:div w:id="18137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576">
      <w:bodyDiv w:val="1"/>
      <w:marLeft w:val="0"/>
      <w:marRight w:val="0"/>
      <w:marTop w:val="0"/>
      <w:marBottom w:val="0"/>
      <w:divBdr>
        <w:top w:val="none" w:sz="0" w:space="0" w:color="auto"/>
        <w:left w:val="none" w:sz="0" w:space="0" w:color="auto"/>
        <w:bottom w:val="none" w:sz="0" w:space="0" w:color="auto"/>
        <w:right w:val="none" w:sz="0" w:space="0" w:color="auto"/>
      </w:divBdr>
      <w:divsChild>
        <w:div w:id="1517841314">
          <w:marLeft w:val="0"/>
          <w:marRight w:val="0"/>
          <w:marTop w:val="0"/>
          <w:marBottom w:val="0"/>
          <w:divBdr>
            <w:top w:val="none" w:sz="0" w:space="0" w:color="auto"/>
            <w:left w:val="none" w:sz="0" w:space="0" w:color="auto"/>
            <w:bottom w:val="none" w:sz="0" w:space="0" w:color="auto"/>
            <w:right w:val="none" w:sz="0" w:space="0" w:color="auto"/>
          </w:divBdr>
          <w:divsChild>
            <w:div w:id="948775407">
              <w:marLeft w:val="0"/>
              <w:marRight w:val="0"/>
              <w:marTop w:val="0"/>
              <w:marBottom w:val="0"/>
              <w:divBdr>
                <w:top w:val="none" w:sz="0" w:space="0" w:color="auto"/>
                <w:left w:val="none" w:sz="0" w:space="0" w:color="auto"/>
                <w:bottom w:val="none" w:sz="0" w:space="0" w:color="auto"/>
                <w:right w:val="none" w:sz="0" w:space="0" w:color="auto"/>
              </w:divBdr>
              <w:divsChild>
                <w:div w:id="14514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76354">
      <w:bodyDiv w:val="1"/>
      <w:marLeft w:val="0"/>
      <w:marRight w:val="0"/>
      <w:marTop w:val="0"/>
      <w:marBottom w:val="0"/>
      <w:divBdr>
        <w:top w:val="none" w:sz="0" w:space="0" w:color="auto"/>
        <w:left w:val="none" w:sz="0" w:space="0" w:color="auto"/>
        <w:bottom w:val="none" w:sz="0" w:space="0" w:color="auto"/>
        <w:right w:val="none" w:sz="0" w:space="0" w:color="auto"/>
      </w:divBdr>
      <w:divsChild>
        <w:div w:id="1390373591">
          <w:marLeft w:val="0"/>
          <w:marRight w:val="0"/>
          <w:marTop w:val="0"/>
          <w:marBottom w:val="0"/>
          <w:divBdr>
            <w:top w:val="none" w:sz="0" w:space="0" w:color="auto"/>
            <w:left w:val="none" w:sz="0" w:space="0" w:color="auto"/>
            <w:bottom w:val="none" w:sz="0" w:space="0" w:color="auto"/>
            <w:right w:val="none" w:sz="0" w:space="0" w:color="auto"/>
          </w:divBdr>
          <w:divsChild>
            <w:div w:id="304942570">
              <w:marLeft w:val="0"/>
              <w:marRight w:val="0"/>
              <w:marTop w:val="0"/>
              <w:marBottom w:val="0"/>
              <w:divBdr>
                <w:top w:val="none" w:sz="0" w:space="0" w:color="auto"/>
                <w:left w:val="none" w:sz="0" w:space="0" w:color="auto"/>
                <w:bottom w:val="none" w:sz="0" w:space="0" w:color="auto"/>
                <w:right w:val="none" w:sz="0" w:space="0" w:color="auto"/>
              </w:divBdr>
              <w:divsChild>
                <w:div w:id="414396286">
                  <w:marLeft w:val="0"/>
                  <w:marRight w:val="0"/>
                  <w:marTop w:val="0"/>
                  <w:marBottom w:val="0"/>
                  <w:divBdr>
                    <w:top w:val="none" w:sz="0" w:space="0" w:color="auto"/>
                    <w:left w:val="none" w:sz="0" w:space="0" w:color="auto"/>
                    <w:bottom w:val="none" w:sz="0" w:space="0" w:color="auto"/>
                    <w:right w:val="none" w:sz="0" w:space="0" w:color="auto"/>
                  </w:divBdr>
                  <w:divsChild>
                    <w:div w:id="21308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630368">
      <w:bodyDiv w:val="1"/>
      <w:marLeft w:val="0"/>
      <w:marRight w:val="0"/>
      <w:marTop w:val="0"/>
      <w:marBottom w:val="0"/>
      <w:divBdr>
        <w:top w:val="none" w:sz="0" w:space="0" w:color="auto"/>
        <w:left w:val="none" w:sz="0" w:space="0" w:color="auto"/>
        <w:bottom w:val="none" w:sz="0" w:space="0" w:color="auto"/>
        <w:right w:val="none" w:sz="0" w:space="0" w:color="auto"/>
      </w:divBdr>
      <w:divsChild>
        <w:div w:id="1441946056">
          <w:marLeft w:val="0"/>
          <w:marRight w:val="0"/>
          <w:marTop w:val="0"/>
          <w:marBottom w:val="0"/>
          <w:divBdr>
            <w:top w:val="none" w:sz="0" w:space="0" w:color="auto"/>
            <w:left w:val="none" w:sz="0" w:space="0" w:color="auto"/>
            <w:bottom w:val="none" w:sz="0" w:space="0" w:color="auto"/>
            <w:right w:val="none" w:sz="0" w:space="0" w:color="auto"/>
          </w:divBdr>
          <w:divsChild>
            <w:div w:id="584150396">
              <w:marLeft w:val="0"/>
              <w:marRight w:val="0"/>
              <w:marTop w:val="0"/>
              <w:marBottom w:val="0"/>
              <w:divBdr>
                <w:top w:val="none" w:sz="0" w:space="0" w:color="auto"/>
                <w:left w:val="none" w:sz="0" w:space="0" w:color="auto"/>
                <w:bottom w:val="none" w:sz="0" w:space="0" w:color="auto"/>
                <w:right w:val="none" w:sz="0" w:space="0" w:color="auto"/>
              </w:divBdr>
              <w:divsChild>
                <w:div w:id="124460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6785">
      <w:bodyDiv w:val="1"/>
      <w:marLeft w:val="0"/>
      <w:marRight w:val="0"/>
      <w:marTop w:val="0"/>
      <w:marBottom w:val="0"/>
      <w:divBdr>
        <w:top w:val="none" w:sz="0" w:space="0" w:color="auto"/>
        <w:left w:val="none" w:sz="0" w:space="0" w:color="auto"/>
        <w:bottom w:val="none" w:sz="0" w:space="0" w:color="auto"/>
        <w:right w:val="none" w:sz="0" w:space="0" w:color="auto"/>
      </w:divBdr>
      <w:divsChild>
        <w:div w:id="321852293">
          <w:marLeft w:val="0"/>
          <w:marRight w:val="0"/>
          <w:marTop w:val="0"/>
          <w:marBottom w:val="0"/>
          <w:divBdr>
            <w:top w:val="none" w:sz="0" w:space="0" w:color="auto"/>
            <w:left w:val="none" w:sz="0" w:space="0" w:color="auto"/>
            <w:bottom w:val="none" w:sz="0" w:space="0" w:color="auto"/>
            <w:right w:val="none" w:sz="0" w:space="0" w:color="auto"/>
          </w:divBdr>
          <w:divsChild>
            <w:div w:id="206260196">
              <w:marLeft w:val="0"/>
              <w:marRight w:val="0"/>
              <w:marTop w:val="0"/>
              <w:marBottom w:val="0"/>
              <w:divBdr>
                <w:top w:val="none" w:sz="0" w:space="0" w:color="auto"/>
                <w:left w:val="none" w:sz="0" w:space="0" w:color="auto"/>
                <w:bottom w:val="none" w:sz="0" w:space="0" w:color="auto"/>
                <w:right w:val="none" w:sz="0" w:space="0" w:color="auto"/>
              </w:divBdr>
              <w:divsChild>
                <w:div w:id="1905487333">
                  <w:marLeft w:val="0"/>
                  <w:marRight w:val="0"/>
                  <w:marTop w:val="0"/>
                  <w:marBottom w:val="0"/>
                  <w:divBdr>
                    <w:top w:val="none" w:sz="0" w:space="0" w:color="auto"/>
                    <w:left w:val="none" w:sz="0" w:space="0" w:color="auto"/>
                    <w:bottom w:val="none" w:sz="0" w:space="0" w:color="auto"/>
                    <w:right w:val="none" w:sz="0" w:space="0" w:color="auto"/>
                  </w:divBdr>
                  <w:divsChild>
                    <w:div w:id="150643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746">
      <w:bodyDiv w:val="1"/>
      <w:marLeft w:val="0"/>
      <w:marRight w:val="0"/>
      <w:marTop w:val="0"/>
      <w:marBottom w:val="0"/>
      <w:divBdr>
        <w:top w:val="none" w:sz="0" w:space="0" w:color="auto"/>
        <w:left w:val="none" w:sz="0" w:space="0" w:color="auto"/>
        <w:bottom w:val="none" w:sz="0" w:space="0" w:color="auto"/>
        <w:right w:val="none" w:sz="0" w:space="0" w:color="auto"/>
      </w:divBdr>
      <w:divsChild>
        <w:div w:id="1972780006">
          <w:marLeft w:val="0"/>
          <w:marRight w:val="0"/>
          <w:marTop w:val="0"/>
          <w:marBottom w:val="0"/>
          <w:divBdr>
            <w:top w:val="none" w:sz="0" w:space="0" w:color="auto"/>
            <w:left w:val="none" w:sz="0" w:space="0" w:color="auto"/>
            <w:bottom w:val="none" w:sz="0" w:space="0" w:color="auto"/>
            <w:right w:val="none" w:sz="0" w:space="0" w:color="auto"/>
          </w:divBdr>
          <w:divsChild>
            <w:div w:id="389113239">
              <w:marLeft w:val="0"/>
              <w:marRight w:val="0"/>
              <w:marTop w:val="0"/>
              <w:marBottom w:val="0"/>
              <w:divBdr>
                <w:top w:val="none" w:sz="0" w:space="0" w:color="auto"/>
                <w:left w:val="none" w:sz="0" w:space="0" w:color="auto"/>
                <w:bottom w:val="none" w:sz="0" w:space="0" w:color="auto"/>
                <w:right w:val="none" w:sz="0" w:space="0" w:color="auto"/>
              </w:divBdr>
              <w:divsChild>
                <w:div w:id="997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93049">
      <w:bodyDiv w:val="1"/>
      <w:marLeft w:val="0"/>
      <w:marRight w:val="0"/>
      <w:marTop w:val="0"/>
      <w:marBottom w:val="0"/>
      <w:divBdr>
        <w:top w:val="none" w:sz="0" w:space="0" w:color="auto"/>
        <w:left w:val="none" w:sz="0" w:space="0" w:color="auto"/>
        <w:bottom w:val="none" w:sz="0" w:space="0" w:color="auto"/>
        <w:right w:val="none" w:sz="0" w:space="0" w:color="auto"/>
      </w:divBdr>
      <w:divsChild>
        <w:div w:id="1572544170">
          <w:marLeft w:val="0"/>
          <w:marRight w:val="0"/>
          <w:marTop w:val="0"/>
          <w:marBottom w:val="0"/>
          <w:divBdr>
            <w:top w:val="none" w:sz="0" w:space="0" w:color="auto"/>
            <w:left w:val="none" w:sz="0" w:space="0" w:color="auto"/>
            <w:bottom w:val="none" w:sz="0" w:space="0" w:color="auto"/>
            <w:right w:val="none" w:sz="0" w:space="0" w:color="auto"/>
          </w:divBdr>
          <w:divsChild>
            <w:div w:id="653217149">
              <w:marLeft w:val="0"/>
              <w:marRight w:val="0"/>
              <w:marTop w:val="0"/>
              <w:marBottom w:val="0"/>
              <w:divBdr>
                <w:top w:val="none" w:sz="0" w:space="0" w:color="auto"/>
                <w:left w:val="none" w:sz="0" w:space="0" w:color="auto"/>
                <w:bottom w:val="none" w:sz="0" w:space="0" w:color="auto"/>
                <w:right w:val="none" w:sz="0" w:space="0" w:color="auto"/>
              </w:divBdr>
              <w:divsChild>
                <w:div w:id="212029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188">
      <w:bodyDiv w:val="1"/>
      <w:marLeft w:val="0"/>
      <w:marRight w:val="0"/>
      <w:marTop w:val="0"/>
      <w:marBottom w:val="0"/>
      <w:divBdr>
        <w:top w:val="none" w:sz="0" w:space="0" w:color="auto"/>
        <w:left w:val="none" w:sz="0" w:space="0" w:color="auto"/>
        <w:bottom w:val="none" w:sz="0" w:space="0" w:color="auto"/>
        <w:right w:val="none" w:sz="0" w:space="0" w:color="auto"/>
      </w:divBdr>
      <w:divsChild>
        <w:div w:id="1179852492">
          <w:marLeft w:val="0"/>
          <w:marRight w:val="0"/>
          <w:marTop w:val="0"/>
          <w:marBottom w:val="0"/>
          <w:divBdr>
            <w:top w:val="none" w:sz="0" w:space="0" w:color="auto"/>
            <w:left w:val="none" w:sz="0" w:space="0" w:color="auto"/>
            <w:bottom w:val="none" w:sz="0" w:space="0" w:color="auto"/>
            <w:right w:val="none" w:sz="0" w:space="0" w:color="auto"/>
          </w:divBdr>
          <w:divsChild>
            <w:div w:id="1328166627">
              <w:marLeft w:val="0"/>
              <w:marRight w:val="0"/>
              <w:marTop w:val="0"/>
              <w:marBottom w:val="0"/>
              <w:divBdr>
                <w:top w:val="none" w:sz="0" w:space="0" w:color="auto"/>
                <w:left w:val="none" w:sz="0" w:space="0" w:color="auto"/>
                <w:bottom w:val="none" w:sz="0" w:space="0" w:color="auto"/>
                <w:right w:val="none" w:sz="0" w:space="0" w:color="auto"/>
              </w:divBdr>
              <w:divsChild>
                <w:div w:id="19617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596</TotalTime>
  <Pages>6</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52</cp:revision>
  <dcterms:created xsi:type="dcterms:W3CDTF">2024-02-08T02:25:00Z</dcterms:created>
  <dcterms:modified xsi:type="dcterms:W3CDTF">2024-02-17T21:06:00Z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